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A7" w:rsidRDefault="003A17A7">
      <w:pPr>
        <w:pStyle w:val="Default"/>
        <w:pageBreakBefore/>
        <w:widowControl/>
        <w:jc w:val="center"/>
        <w:rPr>
          <w:sz w:val="28"/>
          <w:szCs w:val="28"/>
        </w:rPr>
      </w:pPr>
      <w:r>
        <w:rPr>
          <w:b/>
          <w:bCs/>
          <w:sz w:val="28"/>
          <w:szCs w:val="28"/>
        </w:rPr>
        <w:t>FEE STRUCTURE FOR THE KAYE PLAYHOUSE</w:t>
      </w:r>
    </w:p>
    <w:p w:rsidR="003A17A7" w:rsidRDefault="00451713">
      <w:pPr>
        <w:pStyle w:val="Default"/>
        <w:widowControl/>
        <w:jc w:val="center"/>
        <w:rPr>
          <w:sz w:val="22"/>
          <w:szCs w:val="22"/>
        </w:rPr>
      </w:pPr>
      <w:r>
        <w:rPr>
          <w:i/>
          <w:iCs/>
          <w:sz w:val="22"/>
          <w:szCs w:val="22"/>
        </w:rPr>
        <w:t xml:space="preserve">Effective </w:t>
      </w:r>
      <w:r w:rsidR="008B01A3">
        <w:rPr>
          <w:i/>
          <w:iCs/>
          <w:sz w:val="22"/>
          <w:szCs w:val="22"/>
        </w:rPr>
        <w:t xml:space="preserve">August 2021 </w:t>
      </w:r>
      <w:r w:rsidR="003A17A7">
        <w:rPr>
          <w:sz w:val="22"/>
          <w:szCs w:val="22"/>
        </w:rPr>
        <w:t xml:space="preserve">for </w:t>
      </w:r>
      <w:r w:rsidR="00DC3439">
        <w:rPr>
          <w:b/>
          <w:bCs/>
          <w:i/>
          <w:iCs/>
          <w:sz w:val="22"/>
          <w:szCs w:val="22"/>
        </w:rPr>
        <w:t>20</w:t>
      </w:r>
      <w:r w:rsidR="008B01A3">
        <w:rPr>
          <w:b/>
          <w:bCs/>
          <w:i/>
          <w:iCs/>
          <w:sz w:val="22"/>
          <w:szCs w:val="22"/>
        </w:rPr>
        <w:t>21</w:t>
      </w:r>
      <w:r w:rsidR="002801E5">
        <w:rPr>
          <w:b/>
          <w:bCs/>
          <w:i/>
          <w:iCs/>
          <w:sz w:val="22"/>
          <w:szCs w:val="22"/>
        </w:rPr>
        <w:t>-20</w:t>
      </w:r>
      <w:r w:rsidR="0087361F">
        <w:rPr>
          <w:b/>
          <w:bCs/>
          <w:i/>
          <w:iCs/>
          <w:sz w:val="22"/>
          <w:szCs w:val="22"/>
        </w:rPr>
        <w:t>2</w:t>
      </w:r>
      <w:r w:rsidR="008B01A3">
        <w:rPr>
          <w:b/>
          <w:bCs/>
          <w:i/>
          <w:iCs/>
          <w:sz w:val="22"/>
          <w:szCs w:val="22"/>
        </w:rPr>
        <w:t>2</w:t>
      </w:r>
      <w:r w:rsidR="003A17A7">
        <w:rPr>
          <w:b/>
          <w:bCs/>
          <w:i/>
          <w:iCs/>
          <w:sz w:val="22"/>
          <w:szCs w:val="22"/>
        </w:rPr>
        <w:t xml:space="preserve"> Season</w:t>
      </w:r>
    </w:p>
    <w:p w:rsidR="003A17A7" w:rsidRDefault="003A17A7">
      <w:pPr>
        <w:pStyle w:val="Default"/>
        <w:widowControl/>
        <w:jc w:val="center"/>
        <w:rPr>
          <w:b/>
          <w:bCs/>
          <w:i/>
          <w:iCs/>
          <w:sz w:val="22"/>
          <w:szCs w:val="22"/>
        </w:rPr>
      </w:pPr>
      <w:r>
        <w:rPr>
          <w:b/>
          <w:bCs/>
          <w:i/>
          <w:iCs/>
          <w:sz w:val="22"/>
          <w:szCs w:val="22"/>
        </w:rPr>
        <w:t>All Fees Subject to Change without Notice</w:t>
      </w:r>
    </w:p>
    <w:p w:rsidR="003A17A7" w:rsidRDefault="003A17A7">
      <w:pPr>
        <w:pStyle w:val="Default"/>
        <w:widowControl/>
        <w:jc w:val="center"/>
        <w:rPr>
          <w:i/>
          <w:iCs/>
          <w:sz w:val="22"/>
          <w:szCs w:val="22"/>
        </w:rPr>
      </w:pPr>
    </w:p>
    <w:p w:rsidR="003A17A7" w:rsidRDefault="003A17A7">
      <w:pPr>
        <w:pStyle w:val="Default"/>
        <w:widowControl/>
        <w:rPr>
          <w:sz w:val="22"/>
          <w:szCs w:val="22"/>
        </w:rPr>
      </w:pPr>
      <w:r>
        <w:rPr>
          <w:sz w:val="22"/>
          <w:szCs w:val="22"/>
        </w:rPr>
        <w:t xml:space="preserve">Basic Rental fee-Daily Rate (Monday-Thursday) </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A5314B">
        <w:rPr>
          <w:sz w:val="22"/>
          <w:szCs w:val="22"/>
        </w:rPr>
        <w:t xml:space="preserve"> </w:t>
      </w:r>
      <w:r>
        <w:rPr>
          <w:sz w:val="22"/>
          <w:szCs w:val="22"/>
        </w:rPr>
        <w:t>2,</w:t>
      </w:r>
      <w:r w:rsidR="0087361F">
        <w:rPr>
          <w:sz w:val="22"/>
          <w:szCs w:val="22"/>
        </w:rPr>
        <w:t>850</w:t>
      </w:r>
      <w:r>
        <w:rPr>
          <w:sz w:val="22"/>
          <w:szCs w:val="22"/>
        </w:rPr>
        <w:t xml:space="preserve">.00 </w:t>
      </w:r>
    </w:p>
    <w:p w:rsidR="003A17A7" w:rsidRDefault="003A17A7">
      <w:pPr>
        <w:pStyle w:val="Default"/>
        <w:widowControl/>
        <w:rPr>
          <w:sz w:val="22"/>
          <w:szCs w:val="22"/>
        </w:rPr>
      </w:pPr>
      <w:r>
        <w:rPr>
          <w:sz w:val="22"/>
          <w:szCs w:val="22"/>
        </w:rPr>
        <w:t xml:space="preserve">Daily Rate (Friday-Sunday)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A5314B">
        <w:rPr>
          <w:sz w:val="22"/>
          <w:szCs w:val="22"/>
        </w:rPr>
        <w:t xml:space="preserve"> </w:t>
      </w:r>
      <w:r>
        <w:rPr>
          <w:sz w:val="22"/>
          <w:szCs w:val="22"/>
        </w:rPr>
        <w:t>3,</w:t>
      </w:r>
      <w:r w:rsidR="0087361F">
        <w:rPr>
          <w:sz w:val="22"/>
          <w:szCs w:val="22"/>
        </w:rPr>
        <w:t>400</w:t>
      </w:r>
      <w:r>
        <w:rPr>
          <w:sz w:val="22"/>
          <w:szCs w:val="22"/>
        </w:rPr>
        <w:t xml:space="preserve">.00 </w:t>
      </w:r>
    </w:p>
    <w:p w:rsidR="003A17A7" w:rsidRDefault="003A17A7">
      <w:pPr>
        <w:pStyle w:val="Default"/>
        <w:widowControl/>
        <w:rPr>
          <w:sz w:val="22"/>
          <w:szCs w:val="22"/>
        </w:rPr>
      </w:pPr>
      <w:r>
        <w:rPr>
          <w:sz w:val="22"/>
          <w:szCs w:val="22"/>
        </w:rPr>
        <w:t>Weekly Rate (5-7 days)</w:t>
      </w:r>
      <w:r w:rsidR="000079CA">
        <w:rPr>
          <w:sz w:val="22"/>
          <w:szCs w:val="22"/>
        </w:rPr>
        <w:tab/>
      </w:r>
      <w:r w:rsidR="000079CA">
        <w:rPr>
          <w:sz w:val="22"/>
          <w:szCs w:val="22"/>
        </w:rPr>
        <w:tab/>
      </w:r>
      <w:r w:rsidR="000079CA">
        <w:rPr>
          <w:sz w:val="22"/>
          <w:szCs w:val="22"/>
        </w:rPr>
        <w:tab/>
      </w:r>
      <w:r w:rsidR="000079CA">
        <w:rPr>
          <w:sz w:val="22"/>
          <w:szCs w:val="22"/>
        </w:rPr>
        <w:tab/>
      </w:r>
      <w:r w:rsidR="000079CA">
        <w:rPr>
          <w:sz w:val="22"/>
          <w:szCs w:val="22"/>
        </w:rPr>
        <w:tab/>
      </w:r>
      <w:r w:rsidR="000079CA">
        <w:rPr>
          <w:sz w:val="22"/>
          <w:szCs w:val="22"/>
        </w:rPr>
        <w:tab/>
      </w:r>
      <w:r w:rsidR="000079CA">
        <w:rPr>
          <w:sz w:val="22"/>
          <w:szCs w:val="22"/>
        </w:rPr>
        <w:tab/>
      </w:r>
      <w:r w:rsidR="000079CA">
        <w:rPr>
          <w:sz w:val="22"/>
          <w:szCs w:val="22"/>
        </w:rPr>
        <w:tab/>
        <w:t xml:space="preserve"> </w:t>
      </w:r>
      <w:r w:rsidR="000079CA">
        <w:rPr>
          <w:sz w:val="22"/>
          <w:szCs w:val="22"/>
        </w:rPr>
        <w:tab/>
      </w:r>
      <w:r>
        <w:rPr>
          <w:sz w:val="22"/>
          <w:szCs w:val="22"/>
        </w:rPr>
        <w:t>$1</w:t>
      </w:r>
      <w:r w:rsidR="0087361F">
        <w:rPr>
          <w:sz w:val="22"/>
          <w:szCs w:val="22"/>
        </w:rPr>
        <w:t>3</w:t>
      </w:r>
      <w:r>
        <w:rPr>
          <w:sz w:val="22"/>
          <w:szCs w:val="22"/>
        </w:rPr>
        <w:t>,</w:t>
      </w:r>
      <w:r w:rsidR="006539A8">
        <w:rPr>
          <w:sz w:val="22"/>
          <w:szCs w:val="22"/>
        </w:rPr>
        <w:t>850</w:t>
      </w:r>
      <w:r>
        <w:rPr>
          <w:sz w:val="22"/>
          <w:szCs w:val="22"/>
        </w:rPr>
        <w:t xml:space="preserve">.00 </w:t>
      </w:r>
    </w:p>
    <w:p w:rsidR="003A17A7" w:rsidRDefault="003A17A7">
      <w:pPr>
        <w:pStyle w:val="Default"/>
        <w:widowControl/>
        <w:rPr>
          <w:sz w:val="22"/>
          <w:szCs w:val="22"/>
        </w:rPr>
      </w:pPr>
      <w:r>
        <w:rPr>
          <w:sz w:val="22"/>
          <w:szCs w:val="22"/>
        </w:rPr>
        <w:t xml:space="preserve">Includes: 5 hour setup/ rehearsal/ tech/ performance/ strike period (per day) </w:t>
      </w:r>
    </w:p>
    <w:p w:rsidR="003A17A7" w:rsidRDefault="003A17A7">
      <w:pPr>
        <w:pStyle w:val="Default"/>
        <w:widowControl/>
        <w:ind w:left="720" w:hanging="360"/>
        <w:rPr>
          <w:sz w:val="22"/>
          <w:szCs w:val="22"/>
        </w:rPr>
      </w:pPr>
      <w:r>
        <w:rPr>
          <w:sz w:val="22"/>
          <w:szCs w:val="22"/>
        </w:rPr>
        <w:t>U</w:t>
      </w:r>
      <w:r w:rsidR="00560D0C">
        <w:rPr>
          <w:sz w:val="22"/>
          <w:szCs w:val="22"/>
        </w:rPr>
        <w:t>se of Kaye lighting equipment (l</w:t>
      </w:r>
      <w:r>
        <w:rPr>
          <w:sz w:val="22"/>
          <w:szCs w:val="22"/>
        </w:rPr>
        <w:t xml:space="preserve">icensee provides color) </w:t>
      </w:r>
    </w:p>
    <w:p w:rsidR="003A17A7" w:rsidRDefault="003A17A7">
      <w:pPr>
        <w:pStyle w:val="Default"/>
        <w:widowControl/>
        <w:ind w:left="720" w:hanging="360"/>
        <w:rPr>
          <w:sz w:val="22"/>
          <w:szCs w:val="22"/>
        </w:rPr>
      </w:pPr>
      <w:r>
        <w:rPr>
          <w:sz w:val="22"/>
          <w:szCs w:val="22"/>
        </w:rPr>
        <w:t xml:space="preserve">Use of Kaye stage draperies </w:t>
      </w:r>
    </w:p>
    <w:p w:rsidR="003A17A7" w:rsidRDefault="00560D0C">
      <w:pPr>
        <w:pStyle w:val="Default"/>
        <w:widowControl/>
        <w:ind w:left="720" w:hanging="360"/>
        <w:rPr>
          <w:sz w:val="22"/>
          <w:szCs w:val="22"/>
        </w:rPr>
      </w:pPr>
      <w:r>
        <w:rPr>
          <w:sz w:val="22"/>
          <w:szCs w:val="22"/>
        </w:rPr>
        <w:t>Use of d</w:t>
      </w:r>
      <w:r w:rsidR="003A17A7">
        <w:rPr>
          <w:sz w:val="22"/>
          <w:szCs w:val="22"/>
        </w:rPr>
        <w:t xml:space="preserve">ressing rooms </w:t>
      </w:r>
    </w:p>
    <w:p w:rsidR="003A17A7" w:rsidRDefault="00560D0C">
      <w:pPr>
        <w:pStyle w:val="Default"/>
        <w:widowControl/>
        <w:ind w:left="720" w:hanging="360"/>
        <w:rPr>
          <w:sz w:val="22"/>
          <w:szCs w:val="22"/>
        </w:rPr>
      </w:pPr>
      <w:r>
        <w:rPr>
          <w:sz w:val="22"/>
          <w:szCs w:val="22"/>
        </w:rPr>
        <w:t>Use of vinyl dance floor (l</w:t>
      </w:r>
      <w:r w:rsidR="003A17A7">
        <w:rPr>
          <w:sz w:val="22"/>
          <w:szCs w:val="22"/>
        </w:rPr>
        <w:t>icensee will be charged for 3</w:t>
      </w:r>
      <w:r w:rsidR="00AB5E1B">
        <w:rPr>
          <w:sz w:val="22"/>
          <w:szCs w:val="22"/>
        </w:rPr>
        <w:t>-4</w:t>
      </w:r>
      <w:r w:rsidR="003A17A7">
        <w:rPr>
          <w:sz w:val="22"/>
          <w:szCs w:val="22"/>
        </w:rPr>
        <w:t xml:space="preserve"> rolls of gaff tape) </w:t>
      </w:r>
    </w:p>
    <w:p w:rsidR="003A17A7" w:rsidRDefault="003A17A7">
      <w:pPr>
        <w:pStyle w:val="Default"/>
        <w:widowControl/>
        <w:ind w:left="720" w:hanging="360"/>
        <w:rPr>
          <w:sz w:val="22"/>
          <w:szCs w:val="22"/>
        </w:rPr>
      </w:pPr>
      <w:r>
        <w:rPr>
          <w:sz w:val="22"/>
          <w:szCs w:val="22"/>
        </w:rPr>
        <w:t xml:space="preserve">Use of Steinway `D' piano (upon payment of tuning charge) </w:t>
      </w:r>
    </w:p>
    <w:p w:rsidR="003A17A7" w:rsidRDefault="003A17A7">
      <w:pPr>
        <w:pStyle w:val="Default"/>
        <w:widowControl/>
        <w:ind w:left="720" w:hanging="360"/>
        <w:rPr>
          <w:sz w:val="22"/>
          <w:szCs w:val="22"/>
        </w:rPr>
      </w:pPr>
      <w:r>
        <w:rPr>
          <w:sz w:val="22"/>
          <w:szCs w:val="22"/>
        </w:rPr>
        <w:t xml:space="preserve">Space in lobby displays for brochures/posters </w:t>
      </w:r>
    </w:p>
    <w:p w:rsidR="003A17A7" w:rsidRDefault="003A17A7">
      <w:pPr>
        <w:pStyle w:val="Default"/>
        <w:widowControl/>
        <w:ind w:left="720" w:hanging="360"/>
        <w:rPr>
          <w:sz w:val="22"/>
          <w:szCs w:val="22"/>
        </w:rPr>
      </w:pPr>
      <w:r>
        <w:rPr>
          <w:sz w:val="22"/>
          <w:szCs w:val="22"/>
        </w:rPr>
        <w:t xml:space="preserve">Listing on Kaye Playhouse website as well as additional marketing resources </w:t>
      </w:r>
    </w:p>
    <w:p w:rsidR="003A17A7" w:rsidRDefault="003A17A7">
      <w:pPr>
        <w:pStyle w:val="Default"/>
        <w:widowControl/>
        <w:rPr>
          <w:sz w:val="22"/>
          <w:szCs w:val="22"/>
        </w:rPr>
      </w:pPr>
      <w:r>
        <w:rPr>
          <w:sz w:val="22"/>
          <w:szCs w:val="22"/>
        </w:rPr>
        <w:tab/>
        <w:t xml:space="preserve">(See enclosed “Promotional Tools”) </w:t>
      </w:r>
    </w:p>
    <w:p w:rsidR="003A17A7" w:rsidRDefault="003A17A7">
      <w:pPr>
        <w:pStyle w:val="Default"/>
        <w:widowControl/>
        <w:rPr>
          <w:b/>
          <w:bCs/>
          <w:sz w:val="12"/>
          <w:szCs w:val="12"/>
        </w:rPr>
      </w:pPr>
    </w:p>
    <w:p w:rsidR="003A17A7" w:rsidRDefault="003A17A7">
      <w:pPr>
        <w:pStyle w:val="Default"/>
        <w:widowControl/>
        <w:rPr>
          <w:sz w:val="22"/>
          <w:szCs w:val="22"/>
        </w:rPr>
      </w:pPr>
      <w:r>
        <w:rPr>
          <w:b/>
          <w:bCs/>
          <w:sz w:val="22"/>
          <w:szCs w:val="22"/>
        </w:rPr>
        <w:t xml:space="preserve">PLUS: </w:t>
      </w:r>
    </w:p>
    <w:p w:rsidR="003A17A7" w:rsidRDefault="003A17A7">
      <w:pPr>
        <w:pStyle w:val="Default"/>
        <w:widowControl/>
        <w:rPr>
          <w:sz w:val="22"/>
          <w:szCs w:val="22"/>
        </w:rPr>
      </w:pPr>
      <w:r>
        <w:rPr>
          <w:i/>
          <w:iCs/>
          <w:sz w:val="22"/>
          <w:szCs w:val="22"/>
          <w:u w:val="single"/>
        </w:rPr>
        <w:t xml:space="preserve">Required Personnel per (5 hour) Performance/ </w:t>
      </w:r>
      <w:proofErr w:type="gramStart"/>
      <w:r>
        <w:rPr>
          <w:i/>
          <w:iCs/>
          <w:sz w:val="22"/>
          <w:szCs w:val="22"/>
          <w:u w:val="single"/>
        </w:rPr>
        <w:t xml:space="preserve">Event </w:t>
      </w:r>
      <w:r>
        <w:rPr>
          <w:sz w:val="22"/>
          <w:szCs w:val="22"/>
        </w:rPr>
        <w:t>:</w:t>
      </w:r>
      <w:proofErr w:type="gramEnd"/>
      <w:r>
        <w:rPr>
          <w:sz w:val="22"/>
          <w:szCs w:val="22"/>
        </w:rPr>
        <w:t xml:space="preserve"> </w:t>
      </w:r>
    </w:p>
    <w:p w:rsidR="003A17A7" w:rsidRDefault="006539A8">
      <w:pPr>
        <w:pStyle w:val="Default"/>
        <w:widowControl/>
        <w:rPr>
          <w:sz w:val="22"/>
          <w:szCs w:val="22"/>
        </w:rPr>
      </w:pPr>
      <w:r>
        <w:rPr>
          <w:sz w:val="22"/>
          <w:szCs w:val="22"/>
        </w:rPr>
        <w:t>Stage</w:t>
      </w:r>
      <w:r w:rsidR="00B709A8">
        <w:rPr>
          <w:sz w:val="22"/>
          <w:szCs w:val="22"/>
        </w:rPr>
        <w:t xml:space="preserve"> C</w:t>
      </w:r>
      <w:r w:rsidR="003A17A7">
        <w:rPr>
          <w:sz w:val="22"/>
          <w:szCs w:val="22"/>
        </w:rPr>
        <w:t>rew (3 - deck, audio, and lighting)*</w:t>
      </w:r>
      <w:r w:rsidR="00B709A8">
        <w:rPr>
          <w:sz w:val="22"/>
          <w:szCs w:val="22"/>
        </w:rPr>
        <w:t xml:space="preserve"> (per </w:t>
      </w:r>
      <w:r w:rsidR="00560D0C">
        <w:rPr>
          <w:sz w:val="22"/>
          <w:szCs w:val="22"/>
        </w:rPr>
        <w:t xml:space="preserve">person/per </w:t>
      </w:r>
      <w:r w:rsidR="00B709A8">
        <w:rPr>
          <w:sz w:val="22"/>
          <w:szCs w:val="22"/>
        </w:rPr>
        <w:t xml:space="preserve">hour) </w:t>
      </w:r>
      <w:r w:rsidR="003A17A7">
        <w:rPr>
          <w:sz w:val="22"/>
          <w:szCs w:val="22"/>
        </w:rPr>
        <w:tab/>
      </w:r>
      <w:r w:rsidR="003A17A7">
        <w:rPr>
          <w:sz w:val="22"/>
          <w:szCs w:val="22"/>
        </w:rPr>
        <w:tab/>
      </w:r>
      <w:r w:rsidR="003A17A7">
        <w:rPr>
          <w:sz w:val="22"/>
          <w:szCs w:val="22"/>
        </w:rPr>
        <w:tab/>
        <w:t>$</w:t>
      </w:r>
      <w:r w:rsidR="00560D0C">
        <w:rPr>
          <w:sz w:val="22"/>
          <w:szCs w:val="22"/>
        </w:rPr>
        <w:t xml:space="preserve"> </w:t>
      </w:r>
      <w:r w:rsidR="00A5314B">
        <w:rPr>
          <w:sz w:val="22"/>
          <w:szCs w:val="22"/>
        </w:rPr>
        <w:t xml:space="preserve">  </w:t>
      </w:r>
      <w:r w:rsidR="00B709A8">
        <w:rPr>
          <w:sz w:val="22"/>
          <w:szCs w:val="22"/>
        </w:rPr>
        <w:t>66.00</w:t>
      </w:r>
      <w:r w:rsidR="003A17A7">
        <w:rPr>
          <w:sz w:val="22"/>
          <w:szCs w:val="22"/>
        </w:rPr>
        <w:t xml:space="preserve"> </w:t>
      </w:r>
    </w:p>
    <w:p w:rsidR="003A17A7" w:rsidRDefault="003A17A7">
      <w:pPr>
        <w:pStyle w:val="Default"/>
        <w:widowControl/>
        <w:rPr>
          <w:sz w:val="22"/>
          <w:szCs w:val="22"/>
        </w:rPr>
      </w:pPr>
      <w:r>
        <w:rPr>
          <w:sz w:val="22"/>
          <w:szCs w:val="22"/>
        </w:rPr>
        <w:t xml:space="preserve">Box Office services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sidR="00A5314B">
        <w:rPr>
          <w:sz w:val="22"/>
          <w:szCs w:val="22"/>
        </w:rPr>
        <w:t xml:space="preserve">  </w:t>
      </w:r>
      <w:r w:rsidR="00344A39">
        <w:rPr>
          <w:sz w:val="22"/>
          <w:szCs w:val="22"/>
        </w:rPr>
        <w:t>755</w:t>
      </w:r>
      <w:r>
        <w:rPr>
          <w:sz w:val="22"/>
          <w:szCs w:val="22"/>
        </w:rPr>
        <w:t>.00</w:t>
      </w:r>
      <w:proofErr w:type="gramEnd"/>
      <w:r>
        <w:rPr>
          <w:sz w:val="22"/>
          <w:szCs w:val="22"/>
        </w:rPr>
        <w:t xml:space="preserve"> </w:t>
      </w:r>
    </w:p>
    <w:p w:rsidR="003A17A7" w:rsidRDefault="003A17A7">
      <w:pPr>
        <w:pStyle w:val="Default"/>
        <w:widowControl/>
        <w:ind w:left="720" w:hanging="360"/>
        <w:rPr>
          <w:sz w:val="22"/>
          <w:szCs w:val="22"/>
        </w:rPr>
      </w:pPr>
      <w:proofErr w:type="gramStart"/>
      <w:r>
        <w:rPr>
          <w:sz w:val="22"/>
          <w:szCs w:val="22"/>
        </w:rPr>
        <w:t>includes</w:t>
      </w:r>
      <w:proofErr w:type="gramEnd"/>
      <w:r>
        <w:rPr>
          <w:sz w:val="22"/>
          <w:szCs w:val="22"/>
        </w:rPr>
        <w:t xml:space="preserve"> ticket printing</w:t>
      </w:r>
      <w:r w:rsidR="00451713">
        <w:rPr>
          <w:sz w:val="22"/>
          <w:szCs w:val="22"/>
        </w:rPr>
        <w:t>, online, telephone</w:t>
      </w:r>
      <w:r>
        <w:rPr>
          <w:sz w:val="22"/>
          <w:szCs w:val="22"/>
        </w:rPr>
        <w:t xml:space="preserve"> </w:t>
      </w:r>
      <w:r w:rsidR="00451713">
        <w:rPr>
          <w:sz w:val="22"/>
          <w:szCs w:val="22"/>
        </w:rPr>
        <w:t>and in-person sales</w:t>
      </w:r>
      <w:r>
        <w:rPr>
          <w:sz w:val="22"/>
          <w:szCs w:val="22"/>
        </w:rPr>
        <w:t xml:space="preserve"> for 60 days prior to event</w:t>
      </w:r>
    </w:p>
    <w:p w:rsidR="003A17A7" w:rsidRDefault="003A17A7">
      <w:pPr>
        <w:pStyle w:val="Default"/>
        <w:widowControl/>
        <w:rPr>
          <w:sz w:val="22"/>
          <w:szCs w:val="22"/>
        </w:rPr>
      </w:pPr>
      <w:r>
        <w:rPr>
          <w:sz w:val="22"/>
          <w:szCs w:val="22"/>
        </w:rPr>
        <w:t xml:space="preserve">House Manager/ Front of House (includes ushers) </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sidR="00A5314B">
        <w:rPr>
          <w:sz w:val="22"/>
          <w:szCs w:val="22"/>
        </w:rPr>
        <w:t xml:space="preserve">  </w:t>
      </w:r>
      <w:r w:rsidR="00344A39">
        <w:rPr>
          <w:sz w:val="22"/>
          <w:szCs w:val="22"/>
        </w:rPr>
        <w:t>960</w:t>
      </w:r>
      <w:r>
        <w:rPr>
          <w:sz w:val="22"/>
          <w:szCs w:val="22"/>
        </w:rPr>
        <w:t>.00</w:t>
      </w:r>
      <w:proofErr w:type="gramEnd"/>
      <w:r>
        <w:rPr>
          <w:sz w:val="22"/>
          <w:szCs w:val="22"/>
        </w:rPr>
        <w:t xml:space="preserve"> </w:t>
      </w:r>
    </w:p>
    <w:p w:rsidR="003A17A7" w:rsidRDefault="00B709A8">
      <w:pPr>
        <w:pStyle w:val="Default"/>
        <w:widowControl/>
        <w:rPr>
          <w:sz w:val="22"/>
          <w:szCs w:val="22"/>
        </w:rPr>
      </w:pPr>
      <w:r>
        <w:rPr>
          <w:sz w:val="22"/>
          <w:szCs w:val="22"/>
        </w:rPr>
        <w:t>Backstage Security (per hour)</w:t>
      </w:r>
      <w:r>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t>$</w:t>
      </w:r>
      <w:r w:rsidR="00A5314B">
        <w:rPr>
          <w:sz w:val="22"/>
          <w:szCs w:val="22"/>
        </w:rPr>
        <w:t xml:space="preserve">  </w:t>
      </w:r>
      <w:r w:rsidR="00560D0C">
        <w:rPr>
          <w:sz w:val="22"/>
          <w:szCs w:val="22"/>
        </w:rPr>
        <w:t xml:space="preserve"> </w:t>
      </w:r>
      <w:r w:rsidR="003A17A7">
        <w:rPr>
          <w:sz w:val="22"/>
          <w:szCs w:val="22"/>
        </w:rPr>
        <w:t>2</w:t>
      </w:r>
      <w:r>
        <w:rPr>
          <w:sz w:val="22"/>
          <w:szCs w:val="22"/>
        </w:rPr>
        <w:t>5</w:t>
      </w:r>
      <w:r w:rsidR="003A17A7">
        <w:rPr>
          <w:sz w:val="22"/>
          <w:szCs w:val="22"/>
        </w:rPr>
        <w:t xml:space="preserve">.00 </w:t>
      </w:r>
    </w:p>
    <w:p w:rsidR="003A17A7" w:rsidRDefault="006539A8" w:rsidP="006539A8">
      <w:pPr>
        <w:pStyle w:val="Default"/>
        <w:widowControl/>
        <w:pBdr>
          <w:bottom w:val="single" w:sz="12" w:space="1" w:color="auto"/>
        </w:pBdr>
        <w:rPr>
          <w:sz w:val="22"/>
          <w:szCs w:val="22"/>
        </w:rPr>
      </w:pPr>
      <w:r>
        <w:rPr>
          <w:sz w:val="22"/>
          <w:szCs w:val="22"/>
        </w:rPr>
        <w:t xml:space="preserve">Kaye Playhouse Production Manager Fee (flat rate) </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sidR="00A5314B">
        <w:rPr>
          <w:sz w:val="22"/>
          <w:szCs w:val="22"/>
        </w:rPr>
        <w:t xml:space="preserve">  </w:t>
      </w:r>
      <w:r>
        <w:rPr>
          <w:sz w:val="22"/>
          <w:szCs w:val="22"/>
        </w:rPr>
        <w:t>500.00</w:t>
      </w:r>
      <w:proofErr w:type="gramEnd"/>
      <w:r>
        <w:rPr>
          <w:sz w:val="22"/>
          <w:szCs w:val="22"/>
        </w:rPr>
        <w:tab/>
      </w:r>
      <w:r>
        <w:rPr>
          <w:sz w:val="22"/>
          <w:szCs w:val="22"/>
        </w:rPr>
        <w:br/>
      </w:r>
      <w:r w:rsidR="003A17A7">
        <w:rPr>
          <w:sz w:val="22"/>
          <w:szCs w:val="22"/>
        </w:rPr>
        <w:t>Processing</w:t>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t>$</w:t>
      </w:r>
      <w:r w:rsidR="00A5314B">
        <w:rPr>
          <w:sz w:val="22"/>
          <w:szCs w:val="22"/>
        </w:rPr>
        <w:t xml:space="preserve">  </w:t>
      </w:r>
      <w:r w:rsidR="003A17A7">
        <w:rPr>
          <w:sz w:val="22"/>
          <w:szCs w:val="22"/>
        </w:rPr>
        <w:t>250.00</w:t>
      </w:r>
    </w:p>
    <w:p w:rsidR="005D0C8D" w:rsidRPr="005D0C8D" w:rsidRDefault="005D0C8D">
      <w:pPr>
        <w:pStyle w:val="Default"/>
        <w:widowControl/>
        <w:rPr>
          <w:iCs/>
          <w:sz w:val="22"/>
          <w:szCs w:val="22"/>
        </w:rPr>
      </w:pPr>
    </w:p>
    <w:p w:rsidR="003A17A7" w:rsidRDefault="003A17A7">
      <w:pPr>
        <w:pStyle w:val="Default"/>
        <w:widowControl/>
        <w:rPr>
          <w:i/>
          <w:iCs/>
          <w:sz w:val="22"/>
          <w:szCs w:val="22"/>
        </w:rPr>
      </w:pPr>
      <w:r>
        <w:rPr>
          <w:i/>
          <w:iCs/>
          <w:sz w:val="22"/>
          <w:szCs w:val="22"/>
          <w:u w:val="single"/>
        </w:rPr>
        <w:t>Additional Charges (where applicable</w:t>
      </w:r>
      <w:proofErr w:type="gramStart"/>
      <w:r>
        <w:rPr>
          <w:i/>
          <w:iCs/>
          <w:sz w:val="22"/>
          <w:szCs w:val="22"/>
          <w:u w:val="single"/>
        </w:rPr>
        <w:t xml:space="preserve">) </w:t>
      </w:r>
      <w:r>
        <w:rPr>
          <w:i/>
          <w:iCs/>
          <w:sz w:val="22"/>
          <w:szCs w:val="22"/>
        </w:rPr>
        <w:t>:</w:t>
      </w:r>
      <w:proofErr w:type="gramEnd"/>
      <w:r>
        <w:rPr>
          <w:i/>
          <w:iCs/>
          <w:sz w:val="22"/>
          <w:szCs w:val="22"/>
        </w:rPr>
        <w:t xml:space="preserve"> </w:t>
      </w:r>
    </w:p>
    <w:p w:rsidR="003A17A7" w:rsidRDefault="003A17A7">
      <w:pPr>
        <w:pStyle w:val="Default"/>
        <w:widowControl/>
        <w:rPr>
          <w:sz w:val="22"/>
          <w:szCs w:val="22"/>
        </w:rPr>
      </w:pPr>
      <w:r>
        <w:rPr>
          <w:sz w:val="22"/>
          <w:szCs w:val="22"/>
        </w:rPr>
        <w:t>Hourly Rental Rate added after 5 hour performance period.</w:t>
      </w:r>
      <w:r>
        <w:rPr>
          <w:sz w:val="22"/>
          <w:szCs w:val="22"/>
        </w:rPr>
        <w:tab/>
      </w:r>
      <w:r>
        <w:rPr>
          <w:sz w:val="22"/>
          <w:szCs w:val="22"/>
        </w:rPr>
        <w:tab/>
      </w:r>
      <w:r>
        <w:rPr>
          <w:sz w:val="22"/>
          <w:szCs w:val="22"/>
        </w:rPr>
        <w:tab/>
      </w:r>
      <w:r>
        <w:rPr>
          <w:sz w:val="22"/>
          <w:szCs w:val="22"/>
        </w:rPr>
        <w:tab/>
      </w:r>
      <w:proofErr w:type="gramStart"/>
      <w:r>
        <w:rPr>
          <w:sz w:val="22"/>
          <w:szCs w:val="22"/>
        </w:rPr>
        <w:t>$</w:t>
      </w:r>
      <w:r w:rsidR="00A5314B">
        <w:rPr>
          <w:sz w:val="22"/>
          <w:szCs w:val="22"/>
        </w:rPr>
        <w:t xml:space="preserve">  </w:t>
      </w:r>
      <w:r w:rsidR="00927CA5">
        <w:rPr>
          <w:sz w:val="22"/>
          <w:szCs w:val="22"/>
        </w:rPr>
        <w:t>3</w:t>
      </w:r>
      <w:r w:rsidR="006539A8">
        <w:rPr>
          <w:sz w:val="22"/>
          <w:szCs w:val="22"/>
        </w:rPr>
        <w:t>80</w:t>
      </w:r>
      <w:r>
        <w:rPr>
          <w:sz w:val="22"/>
          <w:szCs w:val="22"/>
        </w:rPr>
        <w:t>.00</w:t>
      </w:r>
      <w:proofErr w:type="gramEnd"/>
      <w:r>
        <w:rPr>
          <w:sz w:val="22"/>
          <w:szCs w:val="22"/>
        </w:rPr>
        <w:t xml:space="preserve"> </w:t>
      </w:r>
    </w:p>
    <w:p w:rsidR="003A17A7" w:rsidRDefault="003A17A7">
      <w:pPr>
        <w:pStyle w:val="Default"/>
        <w:widowControl/>
        <w:rPr>
          <w:sz w:val="22"/>
          <w:szCs w:val="22"/>
        </w:rPr>
      </w:pPr>
      <w:r>
        <w:rPr>
          <w:sz w:val="22"/>
          <w:szCs w:val="22"/>
        </w:rPr>
        <w:t>Outside Ticketing Fee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sidR="00344A39">
        <w:rPr>
          <w:sz w:val="22"/>
          <w:szCs w:val="22"/>
        </w:rPr>
        <w:t>$</w:t>
      </w:r>
      <w:r w:rsidR="00A5314B">
        <w:rPr>
          <w:sz w:val="22"/>
          <w:szCs w:val="22"/>
        </w:rPr>
        <w:t xml:space="preserve">  </w:t>
      </w:r>
      <w:r w:rsidR="008B01A3">
        <w:rPr>
          <w:sz w:val="22"/>
          <w:szCs w:val="22"/>
        </w:rPr>
        <w:t>40</w:t>
      </w:r>
      <w:r>
        <w:rPr>
          <w:sz w:val="22"/>
          <w:szCs w:val="22"/>
        </w:rPr>
        <w:t>0.00</w:t>
      </w:r>
      <w:proofErr w:type="gramEnd"/>
    </w:p>
    <w:p w:rsidR="003A17A7" w:rsidRDefault="003A17A7">
      <w:pPr>
        <w:pStyle w:val="Default"/>
        <w:widowControl/>
        <w:rPr>
          <w:sz w:val="22"/>
          <w:szCs w:val="22"/>
        </w:rPr>
      </w:pPr>
      <w:r>
        <w:rPr>
          <w:sz w:val="22"/>
          <w:szCs w:val="22"/>
        </w:rPr>
        <w:t>Piano Tuning</w:t>
      </w:r>
      <w:r>
        <w:rPr>
          <w:b/>
          <w:bCs/>
          <w:sz w:val="22"/>
          <w:szCs w:val="22"/>
        </w:rPr>
        <w:t xml:space="preserve"> </w:t>
      </w:r>
      <w:r>
        <w:rPr>
          <w:sz w:val="22"/>
          <w:szCs w:val="22"/>
        </w:rPr>
        <w:t>(required for any use of piano) ***</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sidR="00A5314B">
        <w:rPr>
          <w:sz w:val="22"/>
          <w:szCs w:val="22"/>
        </w:rPr>
        <w:t xml:space="preserve">  </w:t>
      </w:r>
      <w:r>
        <w:rPr>
          <w:sz w:val="22"/>
          <w:szCs w:val="22"/>
        </w:rPr>
        <w:t>220.00</w:t>
      </w:r>
      <w:proofErr w:type="gramEnd"/>
      <w:r>
        <w:rPr>
          <w:sz w:val="22"/>
          <w:szCs w:val="22"/>
        </w:rPr>
        <w:t xml:space="preserve"> </w:t>
      </w:r>
    </w:p>
    <w:p w:rsidR="003A17A7" w:rsidRDefault="003A17A7">
      <w:pPr>
        <w:pStyle w:val="Default"/>
        <w:widowControl/>
        <w:rPr>
          <w:sz w:val="22"/>
          <w:szCs w:val="22"/>
        </w:rPr>
      </w:pPr>
      <w:r>
        <w:rPr>
          <w:sz w:val="22"/>
          <w:szCs w:val="22"/>
        </w:rPr>
        <w:t xml:space="preserve">Use of Lobby for reception (capacity: 200 standing) </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sidR="00A5314B">
        <w:rPr>
          <w:sz w:val="22"/>
          <w:szCs w:val="22"/>
        </w:rPr>
        <w:t xml:space="preserve">  </w:t>
      </w:r>
      <w:r>
        <w:rPr>
          <w:sz w:val="22"/>
          <w:szCs w:val="22"/>
        </w:rPr>
        <w:t>350.00</w:t>
      </w:r>
      <w:proofErr w:type="gramEnd"/>
      <w:r>
        <w:rPr>
          <w:sz w:val="22"/>
          <w:szCs w:val="22"/>
        </w:rPr>
        <w:t xml:space="preserve"> </w:t>
      </w:r>
    </w:p>
    <w:p w:rsidR="002B4891" w:rsidRDefault="003A17A7">
      <w:pPr>
        <w:pStyle w:val="Default"/>
        <w:widowControl/>
        <w:rPr>
          <w:sz w:val="22"/>
          <w:szCs w:val="22"/>
        </w:rPr>
      </w:pPr>
      <w:r>
        <w:rPr>
          <w:sz w:val="22"/>
          <w:szCs w:val="22"/>
        </w:rPr>
        <w:t>Each additional Stage Crew (</w:t>
      </w:r>
      <w:r w:rsidR="00B709A8">
        <w:rPr>
          <w:sz w:val="22"/>
          <w:szCs w:val="22"/>
        </w:rPr>
        <w:t>5 hour minimum)*</w:t>
      </w:r>
      <w:r w:rsidR="002B4891">
        <w:rPr>
          <w:sz w:val="22"/>
          <w:szCs w:val="22"/>
        </w:rPr>
        <w:tab/>
      </w:r>
      <w:r w:rsidR="002B4891">
        <w:rPr>
          <w:sz w:val="22"/>
          <w:szCs w:val="22"/>
        </w:rPr>
        <w:tab/>
      </w:r>
      <w:r w:rsidR="002B4891">
        <w:rPr>
          <w:sz w:val="22"/>
          <w:szCs w:val="22"/>
        </w:rPr>
        <w:tab/>
      </w:r>
      <w:r w:rsidR="002B4891">
        <w:rPr>
          <w:sz w:val="22"/>
          <w:szCs w:val="22"/>
        </w:rPr>
        <w:tab/>
      </w:r>
      <w:r w:rsidR="002B4891">
        <w:rPr>
          <w:sz w:val="22"/>
          <w:szCs w:val="22"/>
        </w:rPr>
        <w:tab/>
      </w:r>
      <w:r w:rsidR="002B4891">
        <w:rPr>
          <w:sz w:val="22"/>
          <w:szCs w:val="22"/>
        </w:rPr>
        <w:tab/>
        <w:t>$   66.00/hour</w:t>
      </w:r>
    </w:p>
    <w:p w:rsidR="003A17A7" w:rsidRDefault="003A17A7">
      <w:pPr>
        <w:pStyle w:val="Default"/>
        <w:widowControl/>
        <w:rPr>
          <w:sz w:val="22"/>
          <w:szCs w:val="22"/>
        </w:rPr>
      </w:pPr>
      <w:r>
        <w:rPr>
          <w:sz w:val="22"/>
          <w:szCs w:val="22"/>
        </w:rPr>
        <w:t xml:space="preserve">Stage </w:t>
      </w:r>
      <w:r w:rsidR="00B709A8">
        <w:rPr>
          <w:sz w:val="22"/>
          <w:szCs w:val="22"/>
        </w:rPr>
        <w:t xml:space="preserve">Crew at Overtime rate* </w:t>
      </w:r>
      <w:r w:rsidR="00B709A8">
        <w:rPr>
          <w:sz w:val="22"/>
          <w:szCs w:val="22"/>
        </w:rPr>
        <w:tab/>
      </w:r>
      <w:r w:rsidR="00B709A8">
        <w:rPr>
          <w:sz w:val="22"/>
          <w:szCs w:val="22"/>
        </w:rPr>
        <w:tab/>
      </w:r>
      <w:r w:rsidR="00B709A8">
        <w:rPr>
          <w:sz w:val="22"/>
          <w:szCs w:val="22"/>
        </w:rPr>
        <w:tab/>
      </w:r>
      <w:r w:rsidR="00B709A8">
        <w:rPr>
          <w:sz w:val="22"/>
          <w:szCs w:val="22"/>
        </w:rPr>
        <w:tab/>
      </w:r>
      <w:r w:rsidR="00B709A8">
        <w:rPr>
          <w:sz w:val="22"/>
          <w:szCs w:val="22"/>
        </w:rPr>
        <w:tab/>
      </w:r>
      <w:r w:rsidR="00B709A8">
        <w:rPr>
          <w:sz w:val="22"/>
          <w:szCs w:val="22"/>
        </w:rPr>
        <w:tab/>
      </w:r>
      <w:r w:rsidR="006539A8">
        <w:rPr>
          <w:sz w:val="22"/>
          <w:szCs w:val="22"/>
        </w:rPr>
        <w:tab/>
      </w:r>
      <w:r w:rsidR="006539A8">
        <w:rPr>
          <w:sz w:val="22"/>
          <w:szCs w:val="22"/>
        </w:rPr>
        <w:tab/>
      </w:r>
      <w:r w:rsidR="00B709A8">
        <w:rPr>
          <w:sz w:val="22"/>
          <w:szCs w:val="22"/>
        </w:rPr>
        <w:t>$</w:t>
      </w:r>
      <w:r w:rsidR="00A5314B">
        <w:rPr>
          <w:sz w:val="22"/>
          <w:szCs w:val="22"/>
        </w:rPr>
        <w:t xml:space="preserve">   </w:t>
      </w:r>
      <w:r w:rsidR="00B709A8">
        <w:rPr>
          <w:sz w:val="22"/>
          <w:szCs w:val="22"/>
        </w:rPr>
        <w:t>9</w:t>
      </w:r>
      <w:r w:rsidR="006539A8">
        <w:rPr>
          <w:sz w:val="22"/>
          <w:szCs w:val="22"/>
        </w:rPr>
        <w:t>9</w:t>
      </w:r>
      <w:r>
        <w:rPr>
          <w:sz w:val="22"/>
          <w:szCs w:val="22"/>
        </w:rPr>
        <w:t xml:space="preserve">.00/hour </w:t>
      </w:r>
    </w:p>
    <w:p w:rsidR="003A17A7" w:rsidRDefault="003A17A7">
      <w:pPr>
        <w:pStyle w:val="Default"/>
        <w:widowControl/>
        <w:rPr>
          <w:sz w:val="22"/>
          <w:szCs w:val="22"/>
        </w:rPr>
      </w:pPr>
      <w:r>
        <w:rPr>
          <w:sz w:val="22"/>
          <w:szCs w:val="22"/>
        </w:rPr>
        <w:t xml:space="preserve">Color rental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sidR="00A5314B">
        <w:rPr>
          <w:sz w:val="22"/>
          <w:szCs w:val="22"/>
        </w:rPr>
        <w:t xml:space="preserve">  </w:t>
      </w:r>
      <w:r>
        <w:rPr>
          <w:sz w:val="22"/>
          <w:szCs w:val="22"/>
        </w:rPr>
        <w:t>150.00</w:t>
      </w:r>
      <w:proofErr w:type="gramEnd"/>
      <w:r>
        <w:rPr>
          <w:sz w:val="22"/>
          <w:szCs w:val="22"/>
        </w:rPr>
        <w:t xml:space="preserve"> </w:t>
      </w:r>
    </w:p>
    <w:p w:rsidR="003A17A7" w:rsidRDefault="00451713">
      <w:pPr>
        <w:pStyle w:val="Default"/>
        <w:widowControl/>
        <w:rPr>
          <w:sz w:val="22"/>
          <w:szCs w:val="22"/>
        </w:rPr>
      </w:pPr>
      <w:r>
        <w:rPr>
          <w:sz w:val="22"/>
          <w:szCs w:val="22"/>
        </w:rPr>
        <w:t xml:space="preserve">Gaffer’s Tape </w:t>
      </w:r>
      <w:r w:rsidR="003A17A7">
        <w:rPr>
          <w:sz w:val="22"/>
          <w:szCs w:val="22"/>
        </w:rPr>
        <w:t>(per roll)</w:t>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Pr>
          <w:sz w:val="22"/>
          <w:szCs w:val="22"/>
        </w:rPr>
        <w:tab/>
      </w:r>
      <w:r w:rsidR="003A17A7">
        <w:rPr>
          <w:sz w:val="22"/>
          <w:szCs w:val="22"/>
        </w:rPr>
        <w:t>$</w:t>
      </w:r>
      <w:r w:rsidR="00A5314B">
        <w:rPr>
          <w:sz w:val="22"/>
          <w:szCs w:val="22"/>
        </w:rPr>
        <w:t xml:space="preserve">   </w:t>
      </w:r>
      <w:r w:rsidR="003A17A7">
        <w:rPr>
          <w:sz w:val="22"/>
          <w:szCs w:val="22"/>
        </w:rPr>
        <w:t>3</w:t>
      </w:r>
      <w:r w:rsidR="00DC3439">
        <w:rPr>
          <w:sz w:val="22"/>
          <w:szCs w:val="22"/>
        </w:rPr>
        <w:t>5</w:t>
      </w:r>
      <w:r w:rsidR="003A17A7">
        <w:rPr>
          <w:sz w:val="22"/>
          <w:szCs w:val="22"/>
        </w:rPr>
        <w:t xml:space="preserve">.00 </w:t>
      </w:r>
    </w:p>
    <w:p w:rsidR="003A17A7" w:rsidRDefault="00451713">
      <w:pPr>
        <w:pStyle w:val="Default"/>
        <w:widowControl/>
        <w:rPr>
          <w:sz w:val="22"/>
          <w:szCs w:val="22"/>
        </w:rPr>
      </w:pPr>
      <w:r>
        <w:rPr>
          <w:sz w:val="22"/>
          <w:szCs w:val="22"/>
        </w:rPr>
        <w:t xml:space="preserve">Projector Rental </w:t>
      </w:r>
      <w:r w:rsidR="003A17A7">
        <w:rPr>
          <w:sz w:val="22"/>
          <w:szCs w:val="22"/>
        </w:rPr>
        <w:t>(Daily)</w:t>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sidR="003A17A7">
        <w:rPr>
          <w:sz w:val="22"/>
          <w:szCs w:val="22"/>
        </w:rPr>
        <w:tab/>
      </w:r>
      <w:r>
        <w:rPr>
          <w:sz w:val="22"/>
          <w:szCs w:val="22"/>
        </w:rPr>
        <w:tab/>
      </w:r>
      <w:proofErr w:type="gramStart"/>
      <w:r w:rsidR="003A17A7">
        <w:rPr>
          <w:sz w:val="22"/>
          <w:szCs w:val="22"/>
        </w:rPr>
        <w:t>$</w:t>
      </w:r>
      <w:r w:rsidR="00A5314B">
        <w:rPr>
          <w:sz w:val="22"/>
          <w:szCs w:val="22"/>
        </w:rPr>
        <w:t xml:space="preserve">  </w:t>
      </w:r>
      <w:r w:rsidR="003A17A7">
        <w:rPr>
          <w:sz w:val="22"/>
          <w:szCs w:val="22"/>
        </w:rPr>
        <w:t>500.00</w:t>
      </w:r>
      <w:proofErr w:type="gramEnd"/>
    </w:p>
    <w:p w:rsidR="003A17A7" w:rsidRDefault="003A17A7">
      <w:pPr>
        <w:pStyle w:val="Default"/>
        <w:widowControl/>
        <w:rPr>
          <w:sz w:val="22"/>
          <w:szCs w:val="22"/>
        </w:rPr>
      </w:pPr>
      <w:r>
        <w:rPr>
          <w:sz w:val="22"/>
          <w:szCs w:val="22"/>
        </w:rPr>
        <w:t>Projector Rental (Weekly)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7F13C5">
        <w:rPr>
          <w:sz w:val="22"/>
          <w:szCs w:val="22"/>
        </w:rPr>
        <w:t xml:space="preserve"> </w:t>
      </w:r>
      <w:r>
        <w:rPr>
          <w:sz w:val="22"/>
          <w:szCs w:val="22"/>
        </w:rPr>
        <w:t>1,500.00</w:t>
      </w:r>
    </w:p>
    <w:p w:rsidR="00A57FF7" w:rsidRDefault="00A57FF7">
      <w:pPr>
        <w:pStyle w:val="Default"/>
        <w:widowControl/>
        <w:rPr>
          <w:sz w:val="22"/>
          <w:szCs w:val="22"/>
        </w:rPr>
      </w:pPr>
      <w:r>
        <w:rPr>
          <w:sz w:val="22"/>
          <w:szCs w:val="22"/>
        </w:rPr>
        <w:t>Wireless Microphone Rental (Daily)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sidR="00A5314B">
        <w:rPr>
          <w:sz w:val="22"/>
          <w:szCs w:val="22"/>
        </w:rPr>
        <w:t xml:space="preserve">  </w:t>
      </w:r>
      <w:r>
        <w:rPr>
          <w:sz w:val="22"/>
          <w:szCs w:val="22"/>
        </w:rPr>
        <w:t>100.00</w:t>
      </w:r>
      <w:proofErr w:type="gramEnd"/>
    </w:p>
    <w:p w:rsidR="00A57FF7" w:rsidRDefault="00A57FF7" w:rsidP="00A57FF7">
      <w:pPr>
        <w:pStyle w:val="Default"/>
        <w:widowControl/>
        <w:rPr>
          <w:sz w:val="22"/>
          <w:szCs w:val="22"/>
        </w:rPr>
      </w:pPr>
      <w:r>
        <w:rPr>
          <w:sz w:val="22"/>
          <w:szCs w:val="22"/>
        </w:rPr>
        <w:t>Wireless Microphone Rental (Weekly)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sidR="00A5314B">
        <w:rPr>
          <w:sz w:val="22"/>
          <w:szCs w:val="22"/>
        </w:rPr>
        <w:t xml:space="preserve">  </w:t>
      </w:r>
      <w:r>
        <w:rPr>
          <w:sz w:val="22"/>
          <w:szCs w:val="22"/>
        </w:rPr>
        <w:t>300.00</w:t>
      </w:r>
      <w:proofErr w:type="gramEnd"/>
    </w:p>
    <w:p w:rsidR="003A17A7" w:rsidRDefault="003A17A7">
      <w:pPr>
        <w:pStyle w:val="Default"/>
        <w:widowControl/>
        <w:rPr>
          <w:sz w:val="22"/>
          <w:szCs w:val="22"/>
        </w:rPr>
      </w:pPr>
      <w:r>
        <w:rPr>
          <w:sz w:val="22"/>
          <w:szCs w:val="22"/>
        </w:rPr>
        <w:t>Internet Access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sidR="00A5314B">
        <w:rPr>
          <w:sz w:val="22"/>
          <w:szCs w:val="22"/>
        </w:rPr>
        <w:t xml:space="preserve">  </w:t>
      </w:r>
      <w:r>
        <w:rPr>
          <w:sz w:val="22"/>
          <w:szCs w:val="22"/>
        </w:rPr>
        <w:t>100.00</w:t>
      </w:r>
      <w:proofErr w:type="gramEnd"/>
    </w:p>
    <w:p w:rsidR="00B46C90" w:rsidRDefault="00B46C90">
      <w:pPr>
        <w:pStyle w:val="Default"/>
        <w:widowControl/>
        <w:rPr>
          <w:sz w:val="22"/>
          <w:szCs w:val="22"/>
        </w:rPr>
      </w:pPr>
      <w:r>
        <w:rPr>
          <w:sz w:val="22"/>
          <w:szCs w:val="22"/>
        </w:rPr>
        <w:t>36 Additional Seats on Orchestra Pit Lift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5314B">
        <w:rPr>
          <w:sz w:val="22"/>
          <w:szCs w:val="22"/>
        </w:rPr>
        <w:t xml:space="preserve">   </w:t>
      </w:r>
      <w:r>
        <w:rPr>
          <w:sz w:val="22"/>
          <w:szCs w:val="22"/>
        </w:rPr>
        <w:t>TBD</w:t>
      </w:r>
    </w:p>
    <w:p w:rsidR="00451713" w:rsidRDefault="00451713">
      <w:pPr>
        <w:pStyle w:val="Default"/>
        <w:widowControl/>
        <w:rPr>
          <w:sz w:val="22"/>
          <w:szCs w:val="22"/>
        </w:rPr>
      </w:pPr>
    </w:p>
    <w:p w:rsidR="003A17A7" w:rsidRDefault="00451713">
      <w:pPr>
        <w:pStyle w:val="Default"/>
        <w:widowControl/>
        <w:rPr>
          <w:rFonts w:ascii="Times New Roman" w:hAnsi="Times New Roman" w:cstheme="minorBidi"/>
          <w:color w:val="auto"/>
          <w:kern w:val="0"/>
        </w:rPr>
      </w:pPr>
      <w:r>
        <w:rPr>
          <w:sz w:val="22"/>
          <w:szCs w:val="22"/>
        </w:rPr>
        <w:t xml:space="preserve">Sale of non-food concession items in lobby**** (by prior arrangement only) 17% of gross sales </w:t>
      </w:r>
      <w:r>
        <w:rPr>
          <w:sz w:val="22"/>
          <w:szCs w:val="22"/>
        </w:rPr>
        <w:br/>
      </w:r>
    </w:p>
    <w:p w:rsidR="003A17A7" w:rsidRDefault="003A17A7">
      <w:pPr>
        <w:pStyle w:val="Default"/>
        <w:pageBreakBefore/>
        <w:widowControl/>
        <w:rPr>
          <w:sz w:val="22"/>
          <w:szCs w:val="22"/>
        </w:rPr>
      </w:pPr>
      <w:r>
        <w:rPr>
          <w:sz w:val="22"/>
          <w:szCs w:val="22"/>
        </w:rPr>
        <w:lastRenderedPageBreak/>
        <w:t xml:space="preserve">     </w:t>
      </w:r>
      <w:r w:rsidR="00DC3439">
        <w:rPr>
          <w:sz w:val="22"/>
          <w:szCs w:val="22"/>
        </w:rPr>
        <w:br/>
      </w:r>
      <w:r>
        <w:rPr>
          <w:i/>
          <w:iCs/>
          <w:sz w:val="22"/>
          <w:szCs w:val="22"/>
          <w:u w:val="single"/>
        </w:rPr>
        <w:t xml:space="preserve">License Fees (by prior arrangement </w:t>
      </w:r>
      <w:r w:rsidR="006539A8">
        <w:rPr>
          <w:i/>
          <w:iCs/>
          <w:sz w:val="22"/>
          <w:szCs w:val="22"/>
          <w:u w:val="single"/>
        </w:rPr>
        <w:t>only)</w:t>
      </w:r>
      <w:r>
        <w:rPr>
          <w:sz w:val="22"/>
          <w:szCs w:val="22"/>
        </w:rPr>
        <w:t xml:space="preserve">: </w:t>
      </w:r>
    </w:p>
    <w:p w:rsidR="003A17A7" w:rsidRDefault="00B46C90">
      <w:pPr>
        <w:pStyle w:val="Default"/>
        <w:widowControl/>
        <w:rPr>
          <w:sz w:val="22"/>
          <w:szCs w:val="22"/>
        </w:rPr>
      </w:pPr>
      <w:r>
        <w:rPr>
          <w:sz w:val="22"/>
          <w:szCs w:val="22"/>
        </w:rPr>
        <w:t>Archival Audio R</w:t>
      </w:r>
      <w:r w:rsidR="003A17A7">
        <w:rPr>
          <w:sz w:val="22"/>
          <w:szCs w:val="22"/>
        </w:rPr>
        <w:t xml:space="preserve">ecording </w:t>
      </w:r>
      <w:r>
        <w:rPr>
          <w:sz w:val="22"/>
          <w:szCs w:val="22"/>
        </w:rPr>
        <w:t>License Fee</w:t>
      </w:r>
      <w:r w:rsidR="00560D0C">
        <w:rPr>
          <w:sz w:val="22"/>
          <w:szCs w:val="22"/>
        </w:rPr>
        <w:t xml:space="preserve"> </w:t>
      </w:r>
      <w:r w:rsidR="003A17A7">
        <w:rPr>
          <w:sz w:val="22"/>
          <w:szCs w:val="22"/>
        </w:rPr>
        <w:t>(not for br</w:t>
      </w:r>
      <w:r w:rsidR="00560D0C">
        <w:rPr>
          <w:sz w:val="22"/>
          <w:szCs w:val="22"/>
        </w:rPr>
        <w:t>oadcast or commercial release)</w:t>
      </w:r>
      <w:r w:rsidR="00164D56">
        <w:rPr>
          <w:sz w:val="22"/>
          <w:szCs w:val="22"/>
        </w:rPr>
        <w:tab/>
      </w:r>
      <w:r w:rsidR="00164D56">
        <w:rPr>
          <w:sz w:val="22"/>
          <w:szCs w:val="22"/>
        </w:rPr>
        <w:tab/>
      </w:r>
      <w:proofErr w:type="gramStart"/>
      <w:r w:rsidR="003A17A7">
        <w:rPr>
          <w:sz w:val="22"/>
          <w:szCs w:val="22"/>
        </w:rPr>
        <w:t>$</w:t>
      </w:r>
      <w:r w:rsidR="00A5314B">
        <w:rPr>
          <w:sz w:val="22"/>
          <w:szCs w:val="22"/>
        </w:rPr>
        <w:t xml:space="preserve">  </w:t>
      </w:r>
      <w:r w:rsidR="003A17A7">
        <w:rPr>
          <w:sz w:val="22"/>
          <w:szCs w:val="22"/>
        </w:rPr>
        <w:t>300.00</w:t>
      </w:r>
      <w:proofErr w:type="gramEnd"/>
      <w:r w:rsidR="003A17A7">
        <w:rPr>
          <w:sz w:val="22"/>
          <w:szCs w:val="22"/>
        </w:rPr>
        <w:t xml:space="preserve"> </w:t>
      </w:r>
    </w:p>
    <w:p w:rsidR="003A17A7" w:rsidRDefault="003A17A7">
      <w:pPr>
        <w:pStyle w:val="Default"/>
        <w:widowControl/>
        <w:rPr>
          <w:sz w:val="22"/>
          <w:szCs w:val="22"/>
        </w:rPr>
      </w:pPr>
      <w:r>
        <w:rPr>
          <w:i/>
          <w:iCs/>
          <w:sz w:val="22"/>
          <w:szCs w:val="22"/>
        </w:rPr>
        <w:t>(</w:t>
      </w:r>
      <w:r w:rsidR="00B46C90">
        <w:rPr>
          <w:i/>
          <w:iCs/>
          <w:sz w:val="22"/>
          <w:szCs w:val="22"/>
        </w:rPr>
        <w:t xml:space="preserve">Clients to provide 1 Flash drive recorded on </w:t>
      </w:r>
      <w:r>
        <w:rPr>
          <w:i/>
          <w:iCs/>
          <w:sz w:val="22"/>
          <w:szCs w:val="22"/>
        </w:rPr>
        <w:t xml:space="preserve">standard Playhouse set up) </w:t>
      </w:r>
    </w:p>
    <w:p w:rsidR="00B46C90" w:rsidRDefault="003A17A7">
      <w:pPr>
        <w:pStyle w:val="Default"/>
        <w:widowControl/>
        <w:rPr>
          <w:sz w:val="22"/>
          <w:szCs w:val="22"/>
        </w:rPr>
      </w:pPr>
      <w:r>
        <w:rPr>
          <w:sz w:val="22"/>
          <w:szCs w:val="22"/>
        </w:rPr>
        <w:t xml:space="preserve">Archival </w:t>
      </w:r>
      <w:r w:rsidR="00B46C90">
        <w:rPr>
          <w:sz w:val="22"/>
          <w:szCs w:val="22"/>
        </w:rPr>
        <w:t>V</w:t>
      </w:r>
      <w:r>
        <w:rPr>
          <w:sz w:val="22"/>
          <w:szCs w:val="22"/>
        </w:rPr>
        <w:t>ideotaping</w:t>
      </w:r>
      <w:r w:rsidR="00B46C90">
        <w:rPr>
          <w:sz w:val="22"/>
          <w:szCs w:val="22"/>
        </w:rPr>
        <w:t xml:space="preserve"> License Fee (not for broadcast or commercial release)</w:t>
      </w:r>
      <w:r w:rsidR="00164D56">
        <w:rPr>
          <w:sz w:val="22"/>
          <w:szCs w:val="22"/>
        </w:rPr>
        <w:tab/>
      </w:r>
      <w:r w:rsidR="00164D56">
        <w:rPr>
          <w:sz w:val="22"/>
          <w:szCs w:val="22"/>
        </w:rPr>
        <w:tab/>
      </w:r>
      <w:proofErr w:type="gramStart"/>
      <w:r w:rsidR="00B46C90">
        <w:rPr>
          <w:sz w:val="22"/>
          <w:szCs w:val="22"/>
        </w:rPr>
        <w:t>$</w:t>
      </w:r>
      <w:r w:rsidR="00A5314B">
        <w:rPr>
          <w:sz w:val="22"/>
          <w:szCs w:val="22"/>
        </w:rPr>
        <w:t xml:space="preserve">  </w:t>
      </w:r>
      <w:r w:rsidR="00B46C90">
        <w:rPr>
          <w:sz w:val="22"/>
          <w:szCs w:val="22"/>
        </w:rPr>
        <w:t>400.00</w:t>
      </w:r>
      <w:proofErr w:type="gramEnd"/>
    </w:p>
    <w:p w:rsidR="003A17A7" w:rsidRPr="00B46C90" w:rsidRDefault="003A17A7">
      <w:pPr>
        <w:pStyle w:val="Default"/>
        <w:widowControl/>
        <w:rPr>
          <w:i/>
          <w:iCs/>
          <w:sz w:val="22"/>
          <w:szCs w:val="22"/>
        </w:rPr>
      </w:pPr>
      <w:r>
        <w:rPr>
          <w:sz w:val="22"/>
          <w:szCs w:val="22"/>
        </w:rPr>
        <w:t>(</w:t>
      </w:r>
      <w:proofErr w:type="gramStart"/>
      <w:r>
        <w:rPr>
          <w:i/>
          <w:iCs/>
          <w:sz w:val="22"/>
          <w:szCs w:val="22"/>
        </w:rPr>
        <w:t>one</w:t>
      </w:r>
      <w:proofErr w:type="gramEnd"/>
      <w:r>
        <w:rPr>
          <w:i/>
          <w:iCs/>
          <w:sz w:val="22"/>
          <w:szCs w:val="22"/>
        </w:rPr>
        <w:t xml:space="preserve"> fixed camera, clients to provide their own equipment and videographer) </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sz w:val="22"/>
          <w:szCs w:val="22"/>
        </w:rPr>
        <w:t xml:space="preserve"> </w:t>
      </w:r>
    </w:p>
    <w:p w:rsidR="00B46C90" w:rsidRDefault="00B46C90" w:rsidP="00B46C90">
      <w:pPr>
        <w:pStyle w:val="Default"/>
        <w:widowControl/>
        <w:rPr>
          <w:sz w:val="22"/>
          <w:szCs w:val="22"/>
        </w:rPr>
      </w:pPr>
      <w:r>
        <w:rPr>
          <w:sz w:val="22"/>
          <w:szCs w:val="22"/>
        </w:rPr>
        <w:t>Commercial Audio Recording License Fee (for b</w:t>
      </w:r>
      <w:r w:rsidR="00164D56">
        <w:rPr>
          <w:sz w:val="22"/>
          <w:szCs w:val="22"/>
        </w:rPr>
        <w:t>roadcast or commercial release)</w:t>
      </w:r>
      <w:r w:rsidR="00164D56">
        <w:rPr>
          <w:sz w:val="22"/>
          <w:szCs w:val="22"/>
        </w:rPr>
        <w:tab/>
      </w:r>
      <w:r w:rsidR="00164D56">
        <w:rPr>
          <w:sz w:val="22"/>
          <w:szCs w:val="22"/>
        </w:rPr>
        <w:tab/>
      </w:r>
      <w:proofErr w:type="gramStart"/>
      <w:r>
        <w:rPr>
          <w:sz w:val="22"/>
          <w:szCs w:val="22"/>
        </w:rPr>
        <w:t>$</w:t>
      </w:r>
      <w:r w:rsidR="00A5314B">
        <w:rPr>
          <w:sz w:val="22"/>
          <w:szCs w:val="22"/>
        </w:rPr>
        <w:t xml:space="preserve">  </w:t>
      </w:r>
      <w:r>
        <w:rPr>
          <w:sz w:val="22"/>
          <w:szCs w:val="22"/>
        </w:rPr>
        <w:t>500.00</w:t>
      </w:r>
      <w:proofErr w:type="gramEnd"/>
      <w:r>
        <w:rPr>
          <w:sz w:val="22"/>
          <w:szCs w:val="22"/>
        </w:rPr>
        <w:t xml:space="preserve"> </w:t>
      </w:r>
    </w:p>
    <w:p w:rsidR="00B46C90" w:rsidRDefault="00B46C90" w:rsidP="00B46C90">
      <w:pPr>
        <w:pStyle w:val="Default"/>
        <w:widowControl/>
        <w:rPr>
          <w:sz w:val="22"/>
          <w:szCs w:val="22"/>
        </w:rPr>
      </w:pPr>
      <w:r>
        <w:rPr>
          <w:i/>
          <w:iCs/>
          <w:sz w:val="22"/>
          <w:szCs w:val="22"/>
        </w:rPr>
        <w:t xml:space="preserve">(Clients to provide 1 Flash drive recorded on standard Playhouse set up) </w:t>
      </w:r>
    </w:p>
    <w:p w:rsidR="00B46C90" w:rsidRDefault="00560D0C" w:rsidP="00B46C90">
      <w:pPr>
        <w:pStyle w:val="Default"/>
        <w:widowControl/>
        <w:rPr>
          <w:sz w:val="22"/>
          <w:szCs w:val="22"/>
        </w:rPr>
      </w:pPr>
      <w:r>
        <w:rPr>
          <w:sz w:val="22"/>
          <w:szCs w:val="22"/>
        </w:rPr>
        <w:t>Commercial</w:t>
      </w:r>
      <w:r w:rsidR="00B46C90">
        <w:rPr>
          <w:sz w:val="22"/>
          <w:szCs w:val="22"/>
        </w:rPr>
        <w:t xml:space="preserve"> Videotaping License Fee (for broadcast or commercial release)</w:t>
      </w:r>
      <w:r w:rsidR="00164D56">
        <w:rPr>
          <w:sz w:val="22"/>
          <w:szCs w:val="22"/>
        </w:rPr>
        <w:tab/>
      </w:r>
      <w:r w:rsidR="00164D56">
        <w:rPr>
          <w:sz w:val="22"/>
          <w:szCs w:val="22"/>
        </w:rPr>
        <w:tab/>
      </w:r>
      <w:r w:rsidR="00B46C90">
        <w:rPr>
          <w:sz w:val="22"/>
          <w:szCs w:val="22"/>
        </w:rPr>
        <w:t>$1,500.00</w:t>
      </w:r>
    </w:p>
    <w:p w:rsidR="00B46C90" w:rsidRDefault="00B46C90" w:rsidP="00B46C90">
      <w:pPr>
        <w:pStyle w:val="Default"/>
        <w:widowControl/>
        <w:rPr>
          <w:i/>
          <w:iCs/>
          <w:sz w:val="22"/>
          <w:szCs w:val="22"/>
        </w:rPr>
      </w:pPr>
      <w:r>
        <w:rPr>
          <w:sz w:val="22"/>
          <w:szCs w:val="22"/>
        </w:rPr>
        <w:t>(</w:t>
      </w:r>
      <w:proofErr w:type="gramStart"/>
      <w:r>
        <w:rPr>
          <w:i/>
          <w:iCs/>
          <w:sz w:val="22"/>
          <w:szCs w:val="22"/>
        </w:rPr>
        <w:t>two</w:t>
      </w:r>
      <w:proofErr w:type="gramEnd"/>
      <w:r>
        <w:rPr>
          <w:i/>
          <w:iCs/>
          <w:sz w:val="22"/>
          <w:szCs w:val="22"/>
        </w:rPr>
        <w:t xml:space="preserve"> or more cameras, clients to provide their own equipment and videographer) </w:t>
      </w:r>
      <w:r>
        <w:rPr>
          <w:i/>
          <w:iCs/>
          <w:sz w:val="22"/>
          <w:szCs w:val="22"/>
        </w:rPr>
        <w:tab/>
      </w:r>
      <w:r>
        <w:rPr>
          <w:i/>
          <w:iCs/>
          <w:sz w:val="22"/>
          <w:szCs w:val="22"/>
        </w:rPr>
        <w:tab/>
      </w:r>
      <w:r>
        <w:rPr>
          <w:i/>
          <w:iCs/>
          <w:sz w:val="22"/>
          <w:szCs w:val="22"/>
        </w:rPr>
        <w:tab/>
      </w:r>
    </w:p>
    <w:p w:rsidR="003A17A7" w:rsidRDefault="003A17A7">
      <w:pPr>
        <w:pStyle w:val="Default"/>
        <w:widowControl/>
        <w:rPr>
          <w:sz w:val="22"/>
          <w:szCs w:val="22"/>
        </w:rPr>
      </w:pPr>
      <w:r>
        <w:rPr>
          <w:sz w:val="22"/>
          <w:szCs w:val="22"/>
        </w:rPr>
        <w:t xml:space="preserve">- - - - - - - - - - - - - - - - - - - - - - - - - - - - - - - - - - - - - - - - - - - - - - - - - - - - - - - - - - - - - - - - - - - - - - - - - - </w:t>
      </w:r>
    </w:p>
    <w:p w:rsidR="003A17A7" w:rsidRDefault="003A17A7">
      <w:pPr>
        <w:pStyle w:val="Default"/>
        <w:widowControl/>
        <w:rPr>
          <w:sz w:val="22"/>
          <w:szCs w:val="22"/>
        </w:rPr>
      </w:pPr>
      <w:r>
        <w:rPr>
          <w:i/>
          <w:iCs/>
          <w:sz w:val="22"/>
          <w:szCs w:val="22"/>
        </w:rPr>
        <w:t xml:space="preserve">Note 1: </w:t>
      </w:r>
      <w:r>
        <w:rPr>
          <w:sz w:val="22"/>
          <w:szCs w:val="22"/>
        </w:rPr>
        <w:t>Meal Penalty is incurred when the stage crew works longer t</w:t>
      </w:r>
      <w:r w:rsidR="002F13AD">
        <w:rPr>
          <w:sz w:val="22"/>
          <w:szCs w:val="22"/>
        </w:rPr>
        <w:t xml:space="preserve">han 5 hours without a one-hour </w:t>
      </w:r>
      <w:r>
        <w:rPr>
          <w:sz w:val="22"/>
          <w:szCs w:val="22"/>
        </w:rPr>
        <w:t xml:space="preserve">meal break. </w:t>
      </w:r>
    </w:p>
    <w:p w:rsidR="003A17A7" w:rsidRDefault="003A17A7">
      <w:pPr>
        <w:pStyle w:val="Default"/>
        <w:widowControl/>
        <w:rPr>
          <w:sz w:val="22"/>
          <w:szCs w:val="22"/>
        </w:rPr>
      </w:pPr>
    </w:p>
    <w:p w:rsidR="003A17A7" w:rsidRDefault="003A17A7">
      <w:pPr>
        <w:pStyle w:val="Default"/>
        <w:widowControl/>
        <w:rPr>
          <w:sz w:val="22"/>
          <w:szCs w:val="22"/>
        </w:rPr>
      </w:pPr>
      <w:r>
        <w:rPr>
          <w:sz w:val="22"/>
          <w:szCs w:val="22"/>
        </w:rPr>
        <w:t xml:space="preserve">* Stage labor rates and conditions subject to CUNY agreement with Local One, IATSE </w:t>
      </w:r>
    </w:p>
    <w:p w:rsidR="003A17A7" w:rsidRDefault="003A17A7">
      <w:pPr>
        <w:pStyle w:val="Default"/>
        <w:widowControl/>
        <w:rPr>
          <w:sz w:val="22"/>
          <w:szCs w:val="22"/>
        </w:rPr>
      </w:pPr>
      <w:r>
        <w:rPr>
          <w:sz w:val="22"/>
          <w:szCs w:val="22"/>
        </w:rPr>
        <w:t xml:space="preserve">** Additional charges may apply if extensive or atypical cleaning required. </w:t>
      </w:r>
    </w:p>
    <w:p w:rsidR="003A17A7" w:rsidRDefault="003A17A7">
      <w:pPr>
        <w:pStyle w:val="Default"/>
        <w:widowControl/>
        <w:rPr>
          <w:sz w:val="22"/>
          <w:szCs w:val="22"/>
        </w:rPr>
      </w:pPr>
      <w:r>
        <w:rPr>
          <w:b/>
          <w:bCs/>
          <w:sz w:val="22"/>
          <w:szCs w:val="22"/>
        </w:rPr>
        <w:t xml:space="preserve">*** </w:t>
      </w:r>
      <w:r>
        <w:rPr>
          <w:sz w:val="22"/>
          <w:szCs w:val="22"/>
        </w:rPr>
        <w:t xml:space="preserve">Use of the house Steinway piano requires at least one (1) tuning. </w:t>
      </w:r>
    </w:p>
    <w:p w:rsidR="003A17A7" w:rsidRDefault="003A17A7">
      <w:pPr>
        <w:pStyle w:val="Default"/>
        <w:widowControl/>
        <w:rPr>
          <w:sz w:val="22"/>
          <w:szCs w:val="22"/>
        </w:rPr>
      </w:pPr>
      <w:r>
        <w:rPr>
          <w:sz w:val="22"/>
          <w:szCs w:val="22"/>
        </w:rPr>
        <w:t xml:space="preserve">**** Licensee may not sell food or beverages </w:t>
      </w:r>
    </w:p>
    <w:p w:rsidR="003A17A7" w:rsidRDefault="003A17A7">
      <w:pPr>
        <w:pStyle w:val="Default"/>
        <w:widowControl/>
        <w:rPr>
          <w:sz w:val="22"/>
          <w:szCs w:val="22"/>
        </w:rPr>
      </w:pPr>
    </w:p>
    <w:p w:rsidR="003A17A7" w:rsidRDefault="003A17A7">
      <w:pPr>
        <w:pStyle w:val="Default"/>
        <w:widowControl/>
        <w:rPr>
          <w:sz w:val="22"/>
          <w:szCs w:val="22"/>
        </w:rPr>
      </w:pPr>
      <w:r>
        <w:rPr>
          <w:sz w:val="22"/>
          <w:szCs w:val="22"/>
        </w:rPr>
        <w:t xml:space="preserve">The Kaye Playhouse has a policy of offering equal access for political candidates renting the facility. When a candidate for public office rents the Kaye Playhouse in a connection with his or her candidacy for office, all other recognized candidates will be offered the same opportunity to rent the venue. Any political candidate should contact the Manager of the Kaye Playhouse at (212) 772-4471 for further information about renting the facility. </w:t>
      </w:r>
    </w:p>
    <w:p w:rsidR="003A17A7" w:rsidRDefault="003A17A7">
      <w:pPr>
        <w:pStyle w:val="Default"/>
        <w:widowControl/>
        <w:jc w:val="both"/>
        <w:rPr>
          <w:sz w:val="22"/>
          <w:szCs w:val="22"/>
        </w:rPr>
      </w:pPr>
    </w:p>
    <w:p w:rsidR="003A17A7" w:rsidRDefault="003A17A7">
      <w:pPr>
        <w:pStyle w:val="Default"/>
        <w:widowControl/>
        <w:jc w:val="both"/>
        <w:rPr>
          <w:rFonts w:ascii="Times New Roman" w:hAnsi="Times New Roman" w:cstheme="minorBidi"/>
          <w:color w:val="auto"/>
          <w:kern w:val="0"/>
        </w:rPr>
      </w:pPr>
    </w:p>
    <w:p w:rsidR="003A17A7" w:rsidRDefault="003A17A7">
      <w:pPr>
        <w:overflowPunct/>
        <w:rPr>
          <w:rFonts w:cstheme="minorBidi"/>
          <w:color w:val="auto"/>
          <w:kern w:val="0"/>
          <w:sz w:val="24"/>
          <w:szCs w:val="24"/>
        </w:rPr>
        <w:sectPr w:rsidR="003A17A7" w:rsidSect="001D5E91">
          <w:type w:val="continuous"/>
          <w:pgSz w:w="12240" w:h="15840"/>
          <w:pgMar w:top="720" w:right="720" w:bottom="720" w:left="720" w:header="720" w:footer="720" w:gutter="0"/>
          <w:cols w:space="720"/>
          <w:noEndnote/>
          <w:docGrid w:linePitch="272"/>
        </w:sectPr>
      </w:pPr>
    </w:p>
    <w:p w:rsidR="003A17A7" w:rsidRDefault="003A17A7" w:rsidP="00C5799F">
      <w:pPr>
        <w:ind w:left="360"/>
        <w:rPr>
          <w:rFonts w:ascii="Calibri" w:hAnsi="Calibri" w:cs="Calibri"/>
          <w:sz w:val="22"/>
          <w:szCs w:val="22"/>
        </w:rPr>
      </w:pPr>
      <w:bookmarkStart w:id="0" w:name="_GoBack"/>
      <w:bookmarkEnd w:id="0"/>
    </w:p>
    <w:sectPr w:rsidR="003A17A7" w:rsidSect="003A17A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A7"/>
    <w:rsid w:val="000079CA"/>
    <w:rsid w:val="00034BA8"/>
    <w:rsid w:val="00056234"/>
    <w:rsid w:val="00164D56"/>
    <w:rsid w:val="001D0EA4"/>
    <w:rsid w:val="001D5E91"/>
    <w:rsid w:val="001E2A16"/>
    <w:rsid w:val="002665B3"/>
    <w:rsid w:val="002801E5"/>
    <w:rsid w:val="002B27ED"/>
    <w:rsid w:val="002B4891"/>
    <w:rsid w:val="002B4EB7"/>
    <w:rsid w:val="002F13AD"/>
    <w:rsid w:val="00344A39"/>
    <w:rsid w:val="003A17A7"/>
    <w:rsid w:val="003D7D48"/>
    <w:rsid w:val="00451713"/>
    <w:rsid w:val="004D61DC"/>
    <w:rsid w:val="00560D0C"/>
    <w:rsid w:val="005D0C8D"/>
    <w:rsid w:val="005F50E7"/>
    <w:rsid w:val="006539A8"/>
    <w:rsid w:val="007F13C5"/>
    <w:rsid w:val="00866447"/>
    <w:rsid w:val="0087361F"/>
    <w:rsid w:val="008B01A3"/>
    <w:rsid w:val="008F42EB"/>
    <w:rsid w:val="00927CA5"/>
    <w:rsid w:val="009B5592"/>
    <w:rsid w:val="009E2E12"/>
    <w:rsid w:val="00A234AF"/>
    <w:rsid w:val="00A5314B"/>
    <w:rsid w:val="00A57FF7"/>
    <w:rsid w:val="00AA7FBE"/>
    <w:rsid w:val="00AB5E1B"/>
    <w:rsid w:val="00B46C90"/>
    <w:rsid w:val="00B709A8"/>
    <w:rsid w:val="00BA541A"/>
    <w:rsid w:val="00C5799F"/>
    <w:rsid w:val="00D82810"/>
    <w:rsid w:val="00DC3439"/>
    <w:rsid w:val="00DE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51EA1"/>
  <w15:docId w15:val="{FFA1B0DE-6252-4928-8185-9641787F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B7"/>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4EB7"/>
    <w:pPr>
      <w:widowControl w:val="0"/>
      <w:overflowPunct w:val="0"/>
      <w:autoSpaceDE w:val="0"/>
      <w:autoSpaceDN w:val="0"/>
      <w:adjustRightInd w:val="0"/>
      <w:spacing w:line="275" w:lineRule="auto"/>
    </w:pPr>
    <w:rPr>
      <w:rFonts w:ascii="Calibri" w:hAnsi="Calibri" w:cs="Calibri"/>
      <w:color w:val="000000"/>
      <w:kern w:val="28"/>
      <w:sz w:val="24"/>
      <w:szCs w:val="24"/>
    </w:rPr>
  </w:style>
  <w:style w:type="paragraph" w:styleId="BalloonText">
    <w:name w:val="Balloon Text"/>
    <w:basedOn w:val="Normal"/>
    <w:link w:val="BalloonTextChar"/>
    <w:uiPriority w:val="99"/>
    <w:semiHidden/>
    <w:unhideWhenUsed/>
    <w:rsid w:val="00A57FF7"/>
    <w:rPr>
      <w:rFonts w:ascii="Tahoma" w:hAnsi="Tahoma" w:cs="Tahoma"/>
      <w:sz w:val="16"/>
      <w:szCs w:val="16"/>
    </w:rPr>
  </w:style>
  <w:style w:type="character" w:customStyle="1" w:styleId="BalloonTextChar">
    <w:name w:val="Balloon Text Char"/>
    <w:basedOn w:val="DefaultParagraphFont"/>
    <w:link w:val="BalloonText"/>
    <w:uiPriority w:val="99"/>
    <w:semiHidden/>
    <w:rsid w:val="00A57FF7"/>
    <w:rPr>
      <w:rFonts w:ascii="Tahoma" w:hAnsi="Tahoma" w:cs="Tahoma"/>
      <w:color w:val="000000"/>
      <w:kern w:val="28"/>
      <w:sz w:val="16"/>
      <w:szCs w:val="16"/>
    </w:rPr>
  </w:style>
  <w:style w:type="paragraph" w:styleId="NoSpacing">
    <w:name w:val="No Spacing"/>
    <w:uiPriority w:val="1"/>
    <w:qFormat/>
    <w:rsid w:val="00C5799F"/>
    <w:pPr>
      <w:widowControl w:val="0"/>
      <w:overflowPunct w:val="0"/>
      <w:autoSpaceDE w:val="0"/>
      <w:autoSpaceDN w:val="0"/>
      <w:adjustRightInd w:val="0"/>
    </w:pPr>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3206</Characters>
  <Application>Microsoft Office Word</Application>
  <DocSecurity>0</DocSecurity>
  <Lines>91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Coumbs</dc:creator>
  <cp:lastModifiedBy>Dara Falco</cp:lastModifiedBy>
  <cp:revision>2</cp:revision>
  <cp:lastPrinted>2019-09-24T14:48:00Z</cp:lastPrinted>
  <dcterms:created xsi:type="dcterms:W3CDTF">2021-09-08T20:19:00Z</dcterms:created>
  <dcterms:modified xsi:type="dcterms:W3CDTF">2021-09-08T20:19:00Z</dcterms:modified>
</cp:coreProperties>
</file>