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58" w:rsidRPr="00DC72C1" w:rsidRDefault="00B062B1" w:rsidP="00460758">
      <w:pPr>
        <w:pStyle w:val="Title"/>
        <w:rPr>
          <w:sz w:val="32"/>
          <w:szCs w:val="32"/>
        </w:rPr>
      </w:pPr>
      <w:r w:rsidRPr="00DC72C1">
        <w:rPr>
          <w:sz w:val="32"/>
          <w:szCs w:val="32"/>
        </w:rPr>
        <w:t xml:space="preserve">POLSC </w:t>
      </w:r>
      <w:r w:rsidR="001D06A2" w:rsidRPr="00DC72C1">
        <w:rPr>
          <w:sz w:val="32"/>
          <w:szCs w:val="32"/>
        </w:rPr>
        <w:t>384</w:t>
      </w:r>
      <w:r w:rsidR="002A23F5" w:rsidRPr="00DC72C1">
        <w:rPr>
          <w:sz w:val="32"/>
          <w:szCs w:val="32"/>
        </w:rPr>
        <w:t xml:space="preserve"> </w:t>
      </w:r>
      <w:r w:rsidR="00304FE1" w:rsidRPr="00DC72C1">
        <w:rPr>
          <w:sz w:val="32"/>
          <w:szCs w:val="32"/>
        </w:rPr>
        <w:t>Comparative Foreign Policy</w:t>
      </w:r>
    </w:p>
    <w:p w:rsidR="00460758" w:rsidRPr="00DC72C1" w:rsidRDefault="00460758" w:rsidP="00460758">
      <w:pPr>
        <w:spacing w:after="0" w:line="240" w:lineRule="auto"/>
        <w:jc w:val="both"/>
        <w:rPr>
          <w:rFonts w:ascii="Times New Roman" w:hAnsi="Times New Roman" w:cs="Times New Roman"/>
          <w:color w:val="000000"/>
          <w:sz w:val="24"/>
          <w:szCs w:val="24"/>
        </w:rPr>
      </w:pPr>
    </w:p>
    <w:p w:rsidR="00460758" w:rsidRPr="00DC72C1" w:rsidRDefault="00460758" w:rsidP="00460758">
      <w:p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Zachary Shirkey</w:t>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t>Class Room</w:t>
      </w:r>
      <w:r w:rsidR="00C30CED" w:rsidRPr="00DC72C1">
        <w:rPr>
          <w:rFonts w:ascii="Times New Roman" w:hAnsi="Times New Roman" w:cs="Times New Roman"/>
          <w:color w:val="000000"/>
          <w:sz w:val="24"/>
          <w:szCs w:val="24"/>
        </w:rPr>
        <w:t>:</w:t>
      </w:r>
      <w:r w:rsidR="002A23F5" w:rsidRPr="00DC72C1">
        <w:rPr>
          <w:rFonts w:ascii="Times New Roman" w:hAnsi="Times New Roman" w:cs="Times New Roman"/>
          <w:color w:val="000000"/>
          <w:sz w:val="24"/>
          <w:szCs w:val="24"/>
        </w:rPr>
        <w:t xml:space="preserve"> </w:t>
      </w:r>
    </w:p>
    <w:p w:rsidR="00460758" w:rsidRPr="00DC72C1" w:rsidRDefault="00460758" w:rsidP="00460758">
      <w:p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212-772-5503</w:t>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t xml:space="preserve">Class Time:  </w:t>
      </w:r>
    </w:p>
    <w:p w:rsidR="0089771B" w:rsidRPr="00DC72C1" w:rsidRDefault="00460758" w:rsidP="001D06A2">
      <w:p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zshirkey@hunter.cuny.edu</w:t>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r>
      <w:r w:rsidRPr="00DC72C1">
        <w:rPr>
          <w:rFonts w:ascii="Times New Roman" w:hAnsi="Times New Roman" w:cs="Times New Roman"/>
          <w:color w:val="000000"/>
          <w:sz w:val="24"/>
          <w:szCs w:val="24"/>
        </w:rPr>
        <w:tab/>
        <w:t xml:space="preserve">Office Hours: </w:t>
      </w:r>
    </w:p>
    <w:p w:rsidR="00460758" w:rsidRDefault="00DF5A52" w:rsidP="004607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1724A HW</w:t>
      </w:r>
    </w:p>
    <w:p w:rsidR="00DF5A52" w:rsidRPr="00DC72C1" w:rsidRDefault="00DF5A52" w:rsidP="00460758">
      <w:pPr>
        <w:spacing w:after="0" w:line="240" w:lineRule="auto"/>
        <w:jc w:val="both"/>
        <w:rPr>
          <w:rFonts w:ascii="Times New Roman" w:hAnsi="Times New Roman" w:cs="Times New Roman"/>
          <w:color w:val="000000"/>
          <w:sz w:val="24"/>
          <w:szCs w:val="24"/>
        </w:rPr>
      </w:pPr>
    </w:p>
    <w:p w:rsidR="0018408F" w:rsidRPr="00DC72C1" w:rsidRDefault="0018408F" w:rsidP="0018408F">
      <w:pPr>
        <w:spacing w:after="0" w:line="240" w:lineRule="auto"/>
        <w:jc w:val="both"/>
        <w:rPr>
          <w:rFonts w:ascii="Times New Roman" w:hAnsi="Times New Roman" w:cs="Times New Roman"/>
          <w:color w:val="000000"/>
          <w:sz w:val="24"/>
          <w:szCs w:val="24"/>
          <w:u w:val="single"/>
        </w:rPr>
      </w:pPr>
      <w:r w:rsidRPr="00DC72C1">
        <w:rPr>
          <w:rFonts w:ascii="Times New Roman" w:hAnsi="Times New Roman" w:cs="Times New Roman"/>
          <w:color w:val="000000"/>
          <w:sz w:val="24"/>
          <w:szCs w:val="24"/>
          <w:u w:val="single"/>
        </w:rPr>
        <w:t>Course Description</w:t>
      </w:r>
    </w:p>
    <w:p w:rsidR="0018408F" w:rsidRPr="00DC72C1" w:rsidRDefault="0018408F" w:rsidP="0018408F">
      <w:pPr>
        <w:pStyle w:val="BodyTextIndent"/>
        <w:spacing w:after="0" w:line="240" w:lineRule="auto"/>
        <w:rPr>
          <w:rFonts w:ascii="Times New Roman" w:hAnsi="Times New Roman" w:cs="Times New Roman"/>
          <w:sz w:val="24"/>
          <w:szCs w:val="24"/>
        </w:rPr>
      </w:pPr>
    </w:p>
    <w:p w:rsidR="0018408F" w:rsidRPr="00DC72C1" w:rsidRDefault="008E00F9" w:rsidP="007C7245">
      <w:pPr>
        <w:pStyle w:val="BodyText2"/>
        <w:spacing w:after="0" w:line="240" w:lineRule="auto"/>
        <w:rPr>
          <w:rFonts w:ascii="Times New Roman" w:hAnsi="Times New Roman" w:cs="Times New Roman"/>
          <w:sz w:val="24"/>
          <w:szCs w:val="24"/>
        </w:rPr>
      </w:pPr>
      <w:r w:rsidRPr="00DC72C1">
        <w:rPr>
          <w:rFonts w:ascii="Times New Roman" w:hAnsi="Times New Roman" w:cs="Times New Roman"/>
          <w:sz w:val="24"/>
          <w:szCs w:val="24"/>
        </w:rPr>
        <w:t>This course’s aim is to examine overarching reasons as to why different states have different foreign policies. The goal is not to catalog and study the foreign policy of a great many states, though of course examples will be used, but rather to think about the theoretical reasons why different states would go about their interactions with other states in different manners. Theories of state behavior will be drawn from many overarching international relations frameworks including but not necessarily limited to realism, liberalism, and constructivism. The class itself will be a mixture of lecture and discussion.</w:t>
      </w:r>
    </w:p>
    <w:p w:rsidR="008E00F9" w:rsidRPr="00DC72C1" w:rsidRDefault="008E00F9" w:rsidP="0018408F">
      <w:pPr>
        <w:pStyle w:val="BodyText2"/>
        <w:spacing w:after="0" w:line="240" w:lineRule="auto"/>
        <w:ind w:firstLine="720"/>
        <w:rPr>
          <w:rFonts w:ascii="Times New Roman" w:hAnsi="Times New Roman" w:cs="Times New Roman"/>
          <w:sz w:val="24"/>
          <w:szCs w:val="24"/>
        </w:rPr>
      </w:pPr>
    </w:p>
    <w:p w:rsidR="002A23F5" w:rsidRPr="00DC72C1" w:rsidRDefault="002A23F5" w:rsidP="002A23F5">
      <w:pPr>
        <w:pStyle w:val="BodyText"/>
        <w:ind w:left="360" w:hanging="360"/>
        <w:jc w:val="left"/>
        <w:rPr>
          <w:u w:val="single"/>
        </w:rPr>
      </w:pPr>
      <w:r w:rsidRPr="00DC72C1">
        <w:rPr>
          <w:u w:val="single"/>
        </w:rPr>
        <w:t>Course Requirements</w:t>
      </w:r>
    </w:p>
    <w:p w:rsidR="002A23F5" w:rsidRPr="00DC72C1" w:rsidRDefault="002A23F5" w:rsidP="002A23F5">
      <w:pPr>
        <w:pStyle w:val="BodyText"/>
        <w:ind w:left="360" w:hanging="360"/>
        <w:jc w:val="left"/>
        <w:rPr>
          <w:u w:val="single"/>
        </w:rPr>
      </w:pPr>
    </w:p>
    <w:p w:rsidR="002A23F5" w:rsidRPr="00DC72C1" w:rsidRDefault="002A23F5" w:rsidP="002A23F5">
      <w:pPr>
        <w:pStyle w:val="BodyText"/>
        <w:jc w:val="left"/>
      </w:pPr>
      <w:r w:rsidRPr="00DC72C1">
        <w:t>Students will be expected to complete all the readings and to attend classes.  The class format will be a mix of that of a seminar and lecture format.  Class discussion of the readings will be a major component of the method of instruction.</w:t>
      </w:r>
      <w:r w:rsidRPr="00DC72C1">
        <w:rPr>
          <w:b/>
        </w:rPr>
        <w:t xml:space="preserve">  Students must complete the readings for each class prior to class.</w:t>
      </w:r>
      <w:r w:rsidRPr="00DC72C1">
        <w:t xml:space="preserve">  The graded assignments are a research paper, two article summaries, a presentation of one of those summaries, and a final exam.  The paper consists</w:t>
      </w:r>
      <w:r w:rsidR="00F62305" w:rsidRPr="00DC72C1">
        <w:t xml:space="preserve"> of three elements:  a proposal; a literature review;</w:t>
      </w:r>
      <w:r w:rsidRPr="00DC72C1">
        <w:t xml:space="preserve"> and </w:t>
      </w:r>
      <w:r w:rsidR="00F62305" w:rsidRPr="00DC72C1">
        <w:t xml:space="preserve">a </w:t>
      </w:r>
      <w:r w:rsidRPr="00DC72C1">
        <w:t>completed version</w:t>
      </w:r>
      <w:r w:rsidR="000B5FC9" w:rsidRPr="00DC72C1">
        <w:t xml:space="preserve">.  </w:t>
      </w:r>
      <w:r w:rsidR="000B5FC9" w:rsidRPr="00DC72C1">
        <w:rPr>
          <w:b/>
        </w:rPr>
        <w:t>Late assignments will be docked at least a full letter grade (e.g., from a B to a C) and assignments that are more than a day late may be subject to additional penalties.  No late assignments will be accepted after the final. No extra credit will be given.</w:t>
      </w:r>
      <w:r w:rsidR="000B5FC9" w:rsidRPr="00DC72C1">
        <w:t xml:space="preserve"> College requirements mandate that Credit / No Credit forms must be signed before the final is handed out and that students have completed all graded assignments to receive credit. </w:t>
      </w:r>
      <w:r w:rsidRPr="00DC72C1">
        <w:t>The overall grade will be broken down as follow:</w:t>
      </w:r>
    </w:p>
    <w:p w:rsidR="002A23F5" w:rsidRPr="00DC72C1" w:rsidRDefault="002A23F5" w:rsidP="002A23F5">
      <w:pPr>
        <w:pStyle w:val="BodyText"/>
        <w:jc w:val="left"/>
      </w:pPr>
    </w:p>
    <w:p w:rsidR="002A23F5" w:rsidRPr="00DC72C1" w:rsidRDefault="007C7245" w:rsidP="002A23F5">
      <w:pPr>
        <w:pStyle w:val="BodyText"/>
        <w:ind w:left="720"/>
        <w:jc w:val="left"/>
      </w:pPr>
      <w:r w:rsidRPr="00DC72C1">
        <w:t>Two Article Summaries</w:t>
      </w:r>
      <w:r w:rsidRPr="00DC72C1">
        <w:tab/>
      </w:r>
      <w:r w:rsidRPr="00DC72C1">
        <w:tab/>
        <w:t>10</w:t>
      </w:r>
      <w:r w:rsidR="00670231" w:rsidRPr="00DC72C1">
        <w:t>% each (2</w:t>
      </w:r>
      <w:r w:rsidR="002A23F5" w:rsidRPr="00DC72C1">
        <w:t>0% total)</w:t>
      </w:r>
    </w:p>
    <w:p w:rsidR="002A23F5" w:rsidRPr="00DC72C1" w:rsidRDefault="002A23F5" w:rsidP="002A23F5">
      <w:pPr>
        <w:pStyle w:val="BodyText"/>
        <w:ind w:left="720"/>
        <w:jc w:val="left"/>
      </w:pPr>
      <w:r w:rsidRPr="00DC72C1">
        <w:t>Article Presentation</w:t>
      </w:r>
      <w:r w:rsidRPr="00DC72C1">
        <w:tab/>
      </w:r>
      <w:r w:rsidRPr="00DC72C1">
        <w:tab/>
      </w:r>
      <w:r w:rsidRPr="00DC72C1">
        <w:tab/>
        <w:t>10%</w:t>
      </w:r>
    </w:p>
    <w:p w:rsidR="002A23F5" w:rsidRPr="00DC72C1" w:rsidRDefault="0026537D" w:rsidP="002A23F5">
      <w:pPr>
        <w:pStyle w:val="BodyText"/>
        <w:ind w:left="720"/>
        <w:jc w:val="left"/>
      </w:pPr>
      <w:r>
        <w:t>Research Paper</w:t>
      </w:r>
      <w:r>
        <w:tab/>
      </w:r>
      <w:r>
        <w:tab/>
      </w:r>
      <w:r>
        <w:tab/>
        <w:t>40</w:t>
      </w:r>
      <w:r w:rsidR="002A23F5" w:rsidRPr="00DC72C1">
        <w:t>% total</w:t>
      </w:r>
    </w:p>
    <w:p w:rsidR="002A23F5" w:rsidRPr="00DC72C1" w:rsidRDefault="002A23F5" w:rsidP="002A23F5">
      <w:pPr>
        <w:pStyle w:val="BodyText"/>
        <w:numPr>
          <w:ilvl w:val="0"/>
          <w:numId w:val="3"/>
        </w:numPr>
        <w:tabs>
          <w:tab w:val="clear" w:pos="1080"/>
          <w:tab w:val="num" w:pos="1800"/>
        </w:tabs>
        <w:ind w:left="1800"/>
        <w:jc w:val="left"/>
      </w:pPr>
      <w:r w:rsidRPr="00DC72C1">
        <w:t>Paper proposal</w:t>
      </w:r>
      <w:r w:rsidRPr="00DC72C1">
        <w:tab/>
        <w:t xml:space="preserve"> </w:t>
      </w:r>
      <w:r w:rsidRPr="00DC72C1">
        <w:tab/>
        <w:t xml:space="preserve"> </w:t>
      </w:r>
      <w:r w:rsidRPr="00DC72C1">
        <w:tab/>
        <w:t>5%</w:t>
      </w:r>
    </w:p>
    <w:p w:rsidR="002A23F5" w:rsidRPr="00DC72C1" w:rsidRDefault="008D639B" w:rsidP="002A23F5">
      <w:pPr>
        <w:pStyle w:val="BodyText"/>
        <w:numPr>
          <w:ilvl w:val="0"/>
          <w:numId w:val="3"/>
        </w:numPr>
        <w:tabs>
          <w:tab w:val="clear" w:pos="1080"/>
          <w:tab w:val="num" w:pos="1800"/>
        </w:tabs>
        <w:ind w:left="1800"/>
        <w:jc w:val="left"/>
      </w:pPr>
      <w:r>
        <w:t>Draft of Literature Review</w:t>
      </w:r>
      <w:r>
        <w:tab/>
        <w:t>10</w:t>
      </w:r>
      <w:r w:rsidR="002A23F5" w:rsidRPr="00DC72C1">
        <w:t>%</w:t>
      </w:r>
    </w:p>
    <w:p w:rsidR="002A23F5" w:rsidRPr="00DC72C1" w:rsidRDefault="002A23F5" w:rsidP="002A23F5">
      <w:pPr>
        <w:pStyle w:val="BodyText"/>
        <w:numPr>
          <w:ilvl w:val="0"/>
          <w:numId w:val="3"/>
        </w:numPr>
        <w:tabs>
          <w:tab w:val="clear" w:pos="1080"/>
          <w:tab w:val="num" w:pos="1800"/>
        </w:tabs>
        <w:ind w:left="1800"/>
        <w:jc w:val="left"/>
      </w:pPr>
      <w:r w:rsidRPr="00DC72C1">
        <w:t>Completed Paper</w:t>
      </w:r>
      <w:r w:rsidRPr="00DC72C1">
        <w:tab/>
      </w:r>
      <w:r w:rsidRPr="00DC72C1">
        <w:tab/>
      </w:r>
      <w:r w:rsidRPr="00DC72C1">
        <w:tab/>
        <w:t>25%</w:t>
      </w:r>
    </w:p>
    <w:p w:rsidR="002A23F5" w:rsidRPr="00DC72C1" w:rsidRDefault="008D639B" w:rsidP="002A23F5">
      <w:pPr>
        <w:pStyle w:val="BodyText"/>
        <w:ind w:left="720"/>
        <w:jc w:val="left"/>
      </w:pPr>
      <w:r>
        <w:t>Final Exam</w:t>
      </w:r>
      <w:r>
        <w:tab/>
      </w:r>
      <w:r>
        <w:tab/>
      </w:r>
      <w:r>
        <w:tab/>
      </w:r>
      <w:r>
        <w:tab/>
        <w:t>30</w:t>
      </w:r>
      <w:r w:rsidR="002A23F5" w:rsidRPr="00DC72C1">
        <w:t>%</w:t>
      </w:r>
    </w:p>
    <w:p w:rsidR="00E51560" w:rsidRPr="00DC72C1" w:rsidRDefault="00E51560" w:rsidP="002A23F5">
      <w:pPr>
        <w:pStyle w:val="BodyText"/>
        <w:ind w:left="720"/>
        <w:jc w:val="left"/>
      </w:pPr>
    </w:p>
    <w:p w:rsidR="00E51560" w:rsidRPr="00DC72C1" w:rsidRDefault="00E51560" w:rsidP="00E51560">
      <w:pPr>
        <w:pStyle w:val="BodyText2"/>
        <w:spacing w:after="0" w:line="240" w:lineRule="auto"/>
        <w:rPr>
          <w:rFonts w:ascii="Times New Roman" w:hAnsi="Times New Roman" w:cs="Times New Roman"/>
          <w:sz w:val="24"/>
          <w:szCs w:val="24"/>
          <w:u w:val="single"/>
        </w:rPr>
      </w:pPr>
      <w:r w:rsidRPr="00DC72C1">
        <w:rPr>
          <w:rFonts w:ascii="Times New Roman" w:hAnsi="Times New Roman" w:cs="Times New Roman"/>
          <w:sz w:val="24"/>
          <w:szCs w:val="24"/>
          <w:u w:val="single"/>
        </w:rPr>
        <w:t xml:space="preserve">Learning </w:t>
      </w:r>
      <w:r w:rsidR="004157AB">
        <w:rPr>
          <w:rFonts w:ascii="Times New Roman" w:hAnsi="Times New Roman" w:cs="Times New Roman"/>
          <w:sz w:val="24"/>
          <w:szCs w:val="24"/>
          <w:u w:val="single"/>
        </w:rPr>
        <w:t>Outcomes</w:t>
      </w:r>
    </w:p>
    <w:p w:rsidR="00E51560" w:rsidRPr="00DC72C1" w:rsidRDefault="00E51560" w:rsidP="00E51560">
      <w:pPr>
        <w:pStyle w:val="BodyText2"/>
        <w:spacing w:after="0" w:line="240" w:lineRule="auto"/>
        <w:rPr>
          <w:rFonts w:ascii="Times New Roman" w:hAnsi="Times New Roman" w:cs="Times New Roman"/>
          <w:sz w:val="24"/>
          <w:szCs w:val="24"/>
        </w:rPr>
      </w:pPr>
    </w:p>
    <w:p w:rsidR="00DF64EA" w:rsidRDefault="00E51560" w:rsidP="00E51560">
      <w:pPr>
        <w:pStyle w:val="BodyText2"/>
        <w:spacing w:after="0" w:line="240" w:lineRule="auto"/>
        <w:rPr>
          <w:rFonts w:ascii="Times New Roman" w:hAnsi="Times New Roman" w:cs="Times New Roman"/>
          <w:sz w:val="24"/>
          <w:szCs w:val="24"/>
        </w:rPr>
      </w:pPr>
      <w:r w:rsidRPr="00DC72C1">
        <w:rPr>
          <w:rFonts w:ascii="Times New Roman" w:hAnsi="Times New Roman" w:cs="Times New Roman"/>
          <w:sz w:val="24"/>
          <w:szCs w:val="24"/>
        </w:rPr>
        <w:t>Students will be expected to read on average roughly 90 pages a week of scholarly texts and comprehend various potential causes of differences in states’ foreign policies including power differentials, societal culture and religion, regime type, history, instituti</w:t>
      </w:r>
      <w:r w:rsidR="00DF64EA">
        <w:rPr>
          <w:rFonts w:ascii="Times New Roman" w:hAnsi="Times New Roman" w:cs="Times New Roman"/>
          <w:sz w:val="24"/>
          <w:szCs w:val="24"/>
        </w:rPr>
        <w:t xml:space="preserve">onal culture, and individuals. </w:t>
      </w:r>
    </w:p>
    <w:p w:rsidR="00DF64EA" w:rsidRDefault="00DF64EA" w:rsidP="00E51560">
      <w:pPr>
        <w:pStyle w:val="BodyText2"/>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short writing assignments, students should explain</w:t>
      </w:r>
      <w:r w:rsidR="00E51560" w:rsidRPr="00DC72C1">
        <w:rPr>
          <w:rFonts w:ascii="Times New Roman" w:hAnsi="Times New Roman" w:cs="Times New Roman"/>
          <w:sz w:val="24"/>
          <w:szCs w:val="24"/>
        </w:rPr>
        <w:t xml:space="preserve"> how the concepts covered relate to each other and determine which are most compelling given the internal logic of those theori</w:t>
      </w:r>
      <w:r>
        <w:rPr>
          <w:rFonts w:ascii="Times New Roman" w:hAnsi="Times New Roman" w:cs="Times New Roman"/>
          <w:sz w:val="24"/>
          <w:szCs w:val="24"/>
        </w:rPr>
        <w:t>es and the available evidence.</w:t>
      </w:r>
    </w:p>
    <w:p w:rsidR="00DF64EA" w:rsidRDefault="00DF64EA" w:rsidP="00E51560">
      <w:pPr>
        <w:pStyle w:val="BodyText2"/>
        <w:spacing w:after="0" w:line="240" w:lineRule="auto"/>
        <w:rPr>
          <w:rFonts w:ascii="Times New Roman" w:hAnsi="Times New Roman" w:cs="Times New Roman"/>
          <w:sz w:val="24"/>
          <w:szCs w:val="24"/>
        </w:rPr>
      </w:pPr>
    </w:p>
    <w:p w:rsidR="00E51560" w:rsidRPr="00DC72C1" w:rsidRDefault="00E51560" w:rsidP="00E51560">
      <w:pPr>
        <w:pStyle w:val="BodyText2"/>
        <w:spacing w:after="0" w:line="240" w:lineRule="auto"/>
        <w:rPr>
          <w:rFonts w:ascii="Times New Roman" w:hAnsi="Times New Roman" w:cs="Times New Roman"/>
          <w:sz w:val="24"/>
          <w:szCs w:val="24"/>
        </w:rPr>
      </w:pPr>
      <w:r w:rsidRPr="00DC72C1">
        <w:rPr>
          <w:rFonts w:ascii="Times New Roman" w:hAnsi="Times New Roman" w:cs="Times New Roman"/>
          <w:sz w:val="24"/>
          <w:szCs w:val="24"/>
        </w:rPr>
        <w:t>Students will also be able to critique of scholarly articles in writing and present these critiques orally.</w:t>
      </w:r>
    </w:p>
    <w:p w:rsidR="00E51560" w:rsidRPr="00DC72C1" w:rsidRDefault="00E51560" w:rsidP="00E51560">
      <w:pPr>
        <w:pStyle w:val="BodyText2"/>
        <w:spacing w:after="0" w:line="240" w:lineRule="auto"/>
        <w:rPr>
          <w:rFonts w:ascii="Times New Roman" w:hAnsi="Times New Roman" w:cs="Times New Roman"/>
          <w:sz w:val="24"/>
          <w:szCs w:val="24"/>
        </w:rPr>
      </w:pPr>
    </w:p>
    <w:p w:rsidR="00E51560" w:rsidRPr="00DC72C1" w:rsidRDefault="00E51560" w:rsidP="00E51560">
      <w:pPr>
        <w:pStyle w:val="BodyText2"/>
        <w:spacing w:after="0" w:line="240" w:lineRule="auto"/>
        <w:rPr>
          <w:rFonts w:ascii="Times New Roman" w:hAnsi="Times New Roman" w:cs="Times New Roman"/>
          <w:sz w:val="24"/>
          <w:szCs w:val="24"/>
        </w:rPr>
      </w:pPr>
      <w:r w:rsidRPr="00DC72C1">
        <w:rPr>
          <w:rFonts w:ascii="Times New Roman" w:hAnsi="Times New Roman" w:cs="Times New Roman"/>
          <w:sz w:val="24"/>
          <w:szCs w:val="24"/>
        </w:rPr>
        <w:t>In a substantial research paper students will generate appropriate research hypothesis about the causes of a recent foreign policy decision by a country of their choosing. Their argument will be based on the theoretical material covered.  In exploring their hypothesis, students will be required to make a causal argument about the origins of the policy, situate that argument in the scholarly literature, and locate sufficient evidence to test that hypothesis.  Students will be expected to use only appropriate scholarly sources and to cite those sources correctly.</w:t>
      </w:r>
    </w:p>
    <w:p w:rsidR="002A23F5" w:rsidRPr="00DC72C1" w:rsidRDefault="002A23F5" w:rsidP="002A23F5">
      <w:pPr>
        <w:pStyle w:val="BodyText"/>
        <w:jc w:val="left"/>
      </w:pPr>
    </w:p>
    <w:p w:rsidR="002A23F5" w:rsidRPr="00DC72C1" w:rsidRDefault="002A23F5" w:rsidP="002A23F5">
      <w:pPr>
        <w:pStyle w:val="Default"/>
        <w:rPr>
          <w:bCs/>
          <w:u w:val="single"/>
        </w:rPr>
      </w:pPr>
      <w:r w:rsidRPr="00DC72C1">
        <w:rPr>
          <w:bCs/>
          <w:u w:val="single"/>
        </w:rPr>
        <w:t>Hunter College Policy on Academic Integrity</w:t>
      </w:r>
    </w:p>
    <w:p w:rsidR="002A23F5" w:rsidRPr="00DC72C1" w:rsidRDefault="002A23F5" w:rsidP="002A23F5">
      <w:pPr>
        <w:pStyle w:val="Default"/>
        <w:rPr>
          <w:u w:val="single"/>
        </w:rPr>
      </w:pPr>
    </w:p>
    <w:p w:rsidR="002A23F5" w:rsidRPr="00DC72C1" w:rsidRDefault="002A23F5" w:rsidP="00F62305">
      <w:pPr>
        <w:pStyle w:val="BodyText"/>
        <w:jc w:val="left"/>
      </w:pPr>
      <w:r w:rsidRPr="00DC72C1">
        <w:t>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w:t>
      </w:r>
    </w:p>
    <w:p w:rsidR="00E51560" w:rsidRPr="00DC72C1" w:rsidRDefault="00E51560" w:rsidP="002A23F5">
      <w:pPr>
        <w:pStyle w:val="Default"/>
        <w:rPr>
          <w:bCs/>
          <w:u w:val="single"/>
        </w:rPr>
      </w:pPr>
    </w:p>
    <w:p w:rsidR="002A23F5" w:rsidRPr="00DC72C1" w:rsidRDefault="002A23F5" w:rsidP="002A23F5">
      <w:pPr>
        <w:pStyle w:val="Default"/>
        <w:rPr>
          <w:bCs/>
          <w:u w:val="single"/>
        </w:rPr>
      </w:pPr>
      <w:r w:rsidRPr="00DC72C1">
        <w:rPr>
          <w:bCs/>
          <w:u w:val="single"/>
        </w:rPr>
        <w:t>ADA Policy</w:t>
      </w:r>
    </w:p>
    <w:p w:rsidR="002A23F5" w:rsidRPr="00DC72C1" w:rsidRDefault="002A23F5" w:rsidP="002A23F5">
      <w:pPr>
        <w:pStyle w:val="Default"/>
      </w:pPr>
    </w:p>
    <w:p w:rsidR="007E6613" w:rsidRPr="00DC72C1" w:rsidRDefault="002A23F5" w:rsidP="00F62305">
      <w:pPr>
        <w:pStyle w:val="BodyText"/>
        <w:jc w:val="left"/>
      </w:pPr>
      <w:r w:rsidRPr="00DC72C1">
        <w:t xml:space="preserve">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w:t>
      </w:r>
      <w:proofErr w:type="spellStart"/>
      <w:r w:rsidRPr="00DC72C1">
        <w:t>AccessABILITY</w:t>
      </w:r>
      <w:proofErr w:type="spellEnd"/>
      <w:r w:rsidRPr="00DC72C1">
        <w:t>, located in Room E1214B, to secure necessary academic accommodations. For further information and assistance, please call: (212) 772- 4857 or (212) 650-3230.</w:t>
      </w:r>
    </w:p>
    <w:p w:rsidR="00DC72C1" w:rsidRPr="00DC72C1" w:rsidRDefault="00DC72C1" w:rsidP="00F62305">
      <w:pPr>
        <w:pStyle w:val="BodyText"/>
        <w:jc w:val="left"/>
      </w:pPr>
    </w:p>
    <w:p w:rsidR="00DC72C1" w:rsidRPr="00DC72C1" w:rsidRDefault="00DC72C1" w:rsidP="00DC72C1">
      <w:pPr>
        <w:tabs>
          <w:tab w:val="left" w:pos="0"/>
        </w:tabs>
        <w:spacing w:after="0" w:line="240" w:lineRule="auto"/>
        <w:rPr>
          <w:rFonts w:ascii="Times New Roman" w:hAnsi="Times New Roman" w:cs="Times New Roman"/>
          <w:sz w:val="24"/>
          <w:szCs w:val="24"/>
        </w:rPr>
      </w:pPr>
      <w:r w:rsidRPr="00DC72C1">
        <w:rPr>
          <w:rFonts w:ascii="Times New Roman" w:hAnsi="Times New Roman" w:cs="Times New Roman"/>
          <w:sz w:val="24"/>
          <w:szCs w:val="24"/>
          <w:u w:val="single"/>
        </w:rPr>
        <w:t>Hunter College Policy on Sexual Misconduct</w:t>
      </w:r>
    </w:p>
    <w:p w:rsidR="00DC72C1" w:rsidRPr="00DC72C1" w:rsidRDefault="00DC72C1" w:rsidP="00DC72C1">
      <w:pPr>
        <w:tabs>
          <w:tab w:val="left" w:pos="0"/>
        </w:tabs>
        <w:spacing w:after="0" w:line="240" w:lineRule="auto"/>
        <w:rPr>
          <w:rFonts w:ascii="Times New Roman" w:hAnsi="Times New Roman" w:cs="Times New Roman"/>
          <w:sz w:val="24"/>
          <w:szCs w:val="24"/>
        </w:rPr>
      </w:pPr>
    </w:p>
    <w:p w:rsidR="00DC72C1" w:rsidRPr="00DC72C1" w:rsidRDefault="00DC72C1" w:rsidP="00DC72C1">
      <w:pPr>
        <w:tabs>
          <w:tab w:val="left" w:pos="0"/>
        </w:tabs>
        <w:spacing w:after="0" w:line="240" w:lineRule="auto"/>
        <w:rPr>
          <w:rFonts w:ascii="Times New Roman" w:hAnsi="Times New Roman" w:cs="Times New Roman"/>
          <w:sz w:val="24"/>
          <w:szCs w:val="24"/>
        </w:rPr>
      </w:pPr>
      <w:r w:rsidRPr="00DC72C1">
        <w:rPr>
          <w:rFonts w:ascii="Times New Roman" w:hAnsi="Times New Roman" w:cs="Times New Roman"/>
          <w:sz w:val="24"/>
          <w:szCs w:val="24"/>
        </w:rPr>
        <w:t>“In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w:t>
      </w:r>
    </w:p>
    <w:p w:rsidR="00DC72C1" w:rsidRPr="00DC72C1" w:rsidRDefault="00DC72C1" w:rsidP="00DC72C1">
      <w:pPr>
        <w:tabs>
          <w:tab w:val="left" w:pos="0"/>
        </w:tabs>
        <w:spacing w:after="0" w:line="240" w:lineRule="auto"/>
        <w:rPr>
          <w:rFonts w:ascii="Times New Roman" w:hAnsi="Times New Roman" w:cs="Times New Roman"/>
          <w:sz w:val="24"/>
          <w:szCs w:val="24"/>
        </w:rPr>
      </w:pPr>
    </w:p>
    <w:p w:rsidR="00DC72C1" w:rsidRPr="00DC72C1" w:rsidRDefault="00DC72C1" w:rsidP="00DC72C1">
      <w:pPr>
        <w:pStyle w:val="ListParagraph"/>
        <w:numPr>
          <w:ilvl w:val="1"/>
          <w:numId w:val="8"/>
        </w:numPr>
        <w:tabs>
          <w:tab w:val="left" w:pos="0"/>
        </w:tabs>
        <w:spacing w:after="0" w:line="240" w:lineRule="auto"/>
        <w:rPr>
          <w:rFonts w:ascii="Times New Roman" w:hAnsi="Times New Roman" w:cs="Times New Roman"/>
          <w:sz w:val="24"/>
          <w:szCs w:val="24"/>
        </w:rPr>
      </w:pPr>
      <w:r w:rsidRPr="00DC72C1">
        <w:rPr>
          <w:rFonts w:ascii="Times New Roman" w:hAnsi="Times New Roman" w:cs="Times New Roman"/>
          <w:sz w:val="24"/>
          <w:szCs w:val="24"/>
        </w:rPr>
        <w:t>Sexual Violence: Students are strongly encouraged to immediately report the incident by calling 911, contacting NYPD Special Victims Division Hotline (646-610-7272) or their local police precinct, or contacting the College's Public Safety Office (212-772-4444).</w:t>
      </w:r>
    </w:p>
    <w:p w:rsidR="00DC72C1" w:rsidRPr="00DC72C1" w:rsidRDefault="00DC72C1" w:rsidP="00DC72C1">
      <w:pPr>
        <w:pStyle w:val="ListParagraph"/>
        <w:numPr>
          <w:ilvl w:val="1"/>
          <w:numId w:val="8"/>
        </w:numPr>
        <w:tabs>
          <w:tab w:val="left" w:pos="0"/>
        </w:tabs>
        <w:spacing w:after="0" w:line="240" w:lineRule="auto"/>
        <w:rPr>
          <w:rFonts w:ascii="Times New Roman" w:hAnsi="Times New Roman" w:cs="Times New Roman"/>
          <w:sz w:val="24"/>
          <w:szCs w:val="24"/>
        </w:rPr>
      </w:pPr>
      <w:r w:rsidRPr="00DC72C1">
        <w:rPr>
          <w:rFonts w:ascii="Times New Roman" w:hAnsi="Times New Roman" w:cs="Times New Roman"/>
          <w:sz w:val="24"/>
          <w:szCs w:val="24"/>
        </w:rPr>
        <w:lastRenderedPageBreak/>
        <w:t>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w:t>
      </w:r>
    </w:p>
    <w:p w:rsidR="00DC72C1" w:rsidRPr="00DC72C1" w:rsidRDefault="00DC72C1" w:rsidP="00DC72C1">
      <w:pPr>
        <w:pStyle w:val="ListParagraph"/>
        <w:tabs>
          <w:tab w:val="left" w:pos="360"/>
        </w:tabs>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CUNY Policy on Sexual Misconduct Link: </w:t>
      </w:r>
      <w:hyperlink r:id="rId8" w:history="1">
        <w:r w:rsidRPr="00DC72C1">
          <w:rPr>
            <w:rStyle w:val="Hyperlink"/>
            <w:rFonts w:ascii="Times New Roman" w:hAnsi="Times New Roman" w:cs="Times New Roman"/>
            <w:sz w:val="24"/>
            <w:szCs w:val="24"/>
          </w:rPr>
          <w:t>http://www.cuny.edu/about/administration/offices/la/Policy-on-Sexual-Misconduct-12-1-14-with-links.pdf</w:t>
        </w:r>
      </w:hyperlink>
      <w:r w:rsidRPr="00DC72C1">
        <w:rPr>
          <w:rFonts w:ascii="Times New Roman" w:hAnsi="Times New Roman" w:cs="Times New Roman"/>
          <w:sz w:val="24"/>
          <w:szCs w:val="24"/>
        </w:rPr>
        <w:t>”</w:t>
      </w:r>
    </w:p>
    <w:p w:rsidR="0018408F" w:rsidRPr="00DC72C1" w:rsidRDefault="0018408F" w:rsidP="00460758">
      <w:pPr>
        <w:spacing w:after="0" w:line="240" w:lineRule="auto"/>
        <w:jc w:val="both"/>
        <w:rPr>
          <w:rFonts w:ascii="Times New Roman" w:hAnsi="Times New Roman" w:cs="Times New Roman"/>
          <w:color w:val="000000"/>
          <w:sz w:val="24"/>
          <w:szCs w:val="24"/>
        </w:rPr>
      </w:pPr>
    </w:p>
    <w:p w:rsidR="007E6613" w:rsidRPr="00DC72C1" w:rsidRDefault="007E6613" w:rsidP="007E6613">
      <w:pPr>
        <w:spacing w:after="0" w:line="240" w:lineRule="auto"/>
        <w:rPr>
          <w:rFonts w:ascii="Times New Roman" w:hAnsi="Times New Roman" w:cs="Times New Roman"/>
          <w:sz w:val="24"/>
          <w:szCs w:val="24"/>
          <w:u w:val="single"/>
        </w:rPr>
      </w:pPr>
      <w:r w:rsidRPr="00DC72C1">
        <w:rPr>
          <w:rFonts w:ascii="Times New Roman" w:hAnsi="Times New Roman" w:cs="Times New Roman"/>
          <w:sz w:val="24"/>
          <w:szCs w:val="24"/>
          <w:u w:val="single"/>
        </w:rPr>
        <w:t>Incompletes and Credit/No Credit</w:t>
      </w:r>
    </w:p>
    <w:p w:rsidR="007E6613" w:rsidRPr="00DC72C1" w:rsidRDefault="007E6613" w:rsidP="007E6613">
      <w:pPr>
        <w:spacing w:after="0" w:line="240" w:lineRule="auto"/>
        <w:rPr>
          <w:rFonts w:ascii="Times New Roman" w:hAnsi="Times New Roman" w:cs="Times New Roman"/>
          <w:sz w:val="24"/>
          <w:szCs w:val="24"/>
          <w:u w:val="single"/>
        </w:rPr>
      </w:pPr>
    </w:p>
    <w:p w:rsidR="007E6613" w:rsidRPr="00DC72C1" w:rsidRDefault="007E6613" w:rsidP="007E6613">
      <w:p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To be eligible for a grade of incomplete, students must have reached an agreement to that effect with the professor prior to the final exam. No grade of incomplete will be awarded without documentation of a health issue, mental health issue, or some other legitimate obstacle to completing the course in a timely manner. Said health issues can affect either the student or a family member under the student’s care. </w:t>
      </w:r>
      <w:r w:rsidR="00E4303F" w:rsidRPr="00DC72C1">
        <w:rPr>
          <w:rFonts w:ascii="Times New Roman" w:hAnsi="Times New Roman" w:cs="Times New Roman"/>
          <w:sz w:val="24"/>
          <w:szCs w:val="24"/>
        </w:rPr>
        <w:t>All work must be completed within a year.</w:t>
      </w:r>
    </w:p>
    <w:p w:rsidR="007E6613" w:rsidRPr="00DC72C1" w:rsidRDefault="007E6613" w:rsidP="007E6613">
      <w:pPr>
        <w:spacing w:after="0" w:line="240" w:lineRule="auto"/>
        <w:rPr>
          <w:rFonts w:ascii="Times New Roman" w:hAnsi="Times New Roman" w:cs="Times New Roman"/>
          <w:sz w:val="24"/>
          <w:szCs w:val="24"/>
        </w:rPr>
      </w:pPr>
    </w:p>
    <w:p w:rsidR="007E6613" w:rsidRDefault="007E6613" w:rsidP="007E6613">
      <w:p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In accordance with Hunter College policy, to be eligible for Credit/No Credit students must have completed all assignments and take the final exam.</w:t>
      </w:r>
    </w:p>
    <w:p w:rsidR="00EC246E" w:rsidRDefault="00EC246E" w:rsidP="007E6613">
      <w:pPr>
        <w:spacing w:after="0" w:line="240" w:lineRule="auto"/>
        <w:rPr>
          <w:rFonts w:ascii="Times New Roman" w:hAnsi="Times New Roman" w:cs="Times New Roman"/>
          <w:sz w:val="24"/>
          <w:szCs w:val="24"/>
        </w:rPr>
      </w:pPr>
    </w:p>
    <w:p w:rsidR="00EC246E" w:rsidRDefault="00EC246E" w:rsidP="00EC246E">
      <w:pPr>
        <w:spacing w:after="0" w:line="240" w:lineRule="auto"/>
        <w:rPr>
          <w:rFonts w:ascii="Times New Roman" w:hAnsi="Times New Roman" w:cs="Times New Roman"/>
          <w:sz w:val="24"/>
          <w:szCs w:val="24"/>
          <w:u w:val="single"/>
        </w:rPr>
      </w:pPr>
      <w:r w:rsidRPr="002D60B5">
        <w:rPr>
          <w:rFonts w:ascii="Times New Roman" w:hAnsi="Times New Roman" w:cs="Times New Roman"/>
          <w:sz w:val="24"/>
          <w:szCs w:val="24"/>
          <w:u w:val="single"/>
        </w:rPr>
        <w:t>Missed Classes Because of Religious Observances</w:t>
      </w:r>
    </w:p>
    <w:p w:rsidR="00EC246E" w:rsidRDefault="00EC246E" w:rsidP="00EC246E">
      <w:pPr>
        <w:spacing w:after="0" w:line="240" w:lineRule="auto"/>
        <w:rPr>
          <w:rFonts w:ascii="Times New Roman" w:hAnsi="Times New Roman" w:cs="Times New Roman"/>
          <w:sz w:val="24"/>
          <w:szCs w:val="24"/>
          <w:u w:val="single"/>
        </w:rPr>
      </w:pPr>
    </w:p>
    <w:p w:rsidR="00EC246E" w:rsidRPr="002D60B5" w:rsidRDefault="00EC246E" w:rsidP="00EC246E">
      <w:pPr>
        <w:spacing w:after="0" w:line="240" w:lineRule="auto"/>
        <w:rPr>
          <w:rFonts w:ascii="Times New Roman" w:hAnsi="Times New Roman" w:cs="Times New Roman"/>
          <w:sz w:val="24"/>
          <w:szCs w:val="24"/>
        </w:rPr>
      </w:pPr>
      <w:r>
        <w:rPr>
          <w:rFonts w:ascii="Times New Roman" w:hAnsi="Times New Roman" w:cs="Times New Roman"/>
          <w:sz w:val="24"/>
          <w:szCs w:val="24"/>
        </w:rPr>
        <w:t>Students who miss class because of religious observances are entitled to reasonable accommodations to make up missed assignments and missed material. Students should contact the instructor prior to the missed class to inform the instructor about the absence, work out how missed assignments will be made up, and determine how missed material can be learned.</w:t>
      </w:r>
    </w:p>
    <w:p w:rsidR="007E6613" w:rsidRPr="00DC72C1" w:rsidRDefault="007E6613" w:rsidP="007E6613">
      <w:pPr>
        <w:spacing w:after="0" w:line="240" w:lineRule="auto"/>
        <w:jc w:val="both"/>
        <w:rPr>
          <w:rFonts w:ascii="Times New Roman" w:hAnsi="Times New Roman" w:cs="Times New Roman"/>
          <w:color w:val="000000"/>
          <w:sz w:val="24"/>
          <w:szCs w:val="24"/>
        </w:rPr>
      </w:pPr>
    </w:p>
    <w:p w:rsidR="006633CE" w:rsidRPr="00DC72C1" w:rsidRDefault="006633CE" w:rsidP="006633CE">
      <w:pPr>
        <w:pStyle w:val="BodyText"/>
        <w:jc w:val="left"/>
        <w:rPr>
          <w:u w:val="single"/>
        </w:rPr>
      </w:pPr>
      <w:r w:rsidRPr="00DC72C1">
        <w:rPr>
          <w:u w:val="single"/>
        </w:rPr>
        <w:t>Course Materials:</w:t>
      </w:r>
    </w:p>
    <w:p w:rsidR="00E558C5" w:rsidRPr="00DC72C1" w:rsidRDefault="00E558C5" w:rsidP="006633CE">
      <w:pPr>
        <w:pStyle w:val="BodyText"/>
        <w:jc w:val="left"/>
        <w:rPr>
          <w:u w:val="single"/>
        </w:rPr>
      </w:pPr>
    </w:p>
    <w:p w:rsidR="00E558C5" w:rsidRPr="00DC72C1" w:rsidRDefault="00E558C5" w:rsidP="00F62305">
      <w:pPr>
        <w:pStyle w:val="BodyText"/>
        <w:jc w:val="left"/>
      </w:pPr>
      <w:r w:rsidRPr="00DC72C1">
        <w:t>There are</w:t>
      </w:r>
      <w:r w:rsidR="008D13A4" w:rsidRPr="00DC72C1">
        <w:t xml:space="preserve"> no books to purchase.  All readings are available on </w:t>
      </w:r>
      <w:r w:rsidR="00802FFD" w:rsidRPr="00DC72C1">
        <w:t>Blackboard</w:t>
      </w:r>
      <w:r w:rsidR="008D13A4" w:rsidRPr="00DC72C1">
        <w:t>.</w:t>
      </w:r>
    </w:p>
    <w:p w:rsidR="006633CE" w:rsidRPr="00DC72C1" w:rsidRDefault="006633CE" w:rsidP="006633CE">
      <w:pPr>
        <w:pStyle w:val="BodyText"/>
        <w:jc w:val="left"/>
      </w:pPr>
    </w:p>
    <w:p w:rsidR="003D753A" w:rsidRPr="00DC72C1" w:rsidRDefault="003D753A" w:rsidP="001470EB">
      <w:pPr>
        <w:spacing w:after="0" w:line="240" w:lineRule="auto"/>
        <w:rPr>
          <w:rFonts w:ascii="Times New Roman" w:hAnsi="Times New Roman" w:cs="Times New Roman"/>
          <w:sz w:val="24"/>
          <w:szCs w:val="24"/>
          <w:u w:val="single"/>
        </w:rPr>
      </w:pPr>
      <w:r w:rsidRPr="00DC72C1">
        <w:rPr>
          <w:rFonts w:ascii="Times New Roman" w:hAnsi="Times New Roman" w:cs="Times New Roman"/>
          <w:sz w:val="24"/>
          <w:szCs w:val="24"/>
          <w:u w:val="single"/>
        </w:rPr>
        <w:t>Course Schedule:</w:t>
      </w:r>
    </w:p>
    <w:p w:rsidR="003D753A" w:rsidRPr="00DC72C1" w:rsidRDefault="003D753A" w:rsidP="001470EB">
      <w:pPr>
        <w:spacing w:after="0" w:line="240" w:lineRule="auto"/>
        <w:rPr>
          <w:rFonts w:ascii="Times New Roman" w:hAnsi="Times New Roman" w:cs="Times New Roman"/>
          <w:b/>
          <w:sz w:val="24"/>
          <w:szCs w:val="24"/>
        </w:rPr>
      </w:pPr>
    </w:p>
    <w:p w:rsidR="003D753A" w:rsidRPr="00DC72C1" w:rsidRDefault="003D753A" w:rsidP="001470EB">
      <w:pPr>
        <w:spacing w:after="0" w:line="240" w:lineRule="auto"/>
        <w:rPr>
          <w:rFonts w:ascii="Times New Roman" w:hAnsi="Times New Roman" w:cs="Times New Roman"/>
          <w:b/>
          <w:sz w:val="24"/>
          <w:szCs w:val="24"/>
        </w:rPr>
      </w:pPr>
      <w:r w:rsidRPr="00DC72C1">
        <w:rPr>
          <w:rFonts w:ascii="Times New Roman" w:hAnsi="Times New Roman" w:cs="Times New Roman"/>
          <w:b/>
          <w:sz w:val="24"/>
          <w:szCs w:val="24"/>
        </w:rPr>
        <w:t>Introduction</w:t>
      </w:r>
    </w:p>
    <w:p w:rsidR="003D753A" w:rsidRPr="00DC72C1" w:rsidRDefault="003D753A" w:rsidP="001470EB">
      <w:pPr>
        <w:spacing w:after="0" w:line="240" w:lineRule="auto"/>
        <w:rPr>
          <w:rFonts w:ascii="Times New Roman" w:hAnsi="Times New Roman" w:cs="Times New Roman"/>
          <w:sz w:val="24"/>
          <w:szCs w:val="24"/>
          <w:u w:val="single"/>
        </w:rPr>
      </w:pPr>
    </w:p>
    <w:p w:rsidR="001470EB" w:rsidRPr="00DC72C1" w:rsidRDefault="00C81DD3" w:rsidP="001470EB">
      <w:pPr>
        <w:spacing w:after="0" w:line="240" w:lineRule="auto"/>
        <w:rPr>
          <w:rFonts w:ascii="Times New Roman" w:hAnsi="Times New Roman" w:cs="Times New Roman"/>
          <w:sz w:val="24"/>
          <w:szCs w:val="24"/>
          <w:u w:val="single"/>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Aug 28</w:t>
      </w:r>
      <w:r w:rsidR="001470EB" w:rsidRPr="00DC72C1">
        <w:rPr>
          <w:rFonts w:ascii="Times New Roman" w:hAnsi="Times New Roman" w:cs="Times New Roman"/>
          <w:sz w:val="24"/>
          <w:szCs w:val="24"/>
          <w:u w:val="single"/>
        </w:rPr>
        <w:t>:</w:t>
      </w:r>
      <w:r w:rsidR="008B4387" w:rsidRPr="00DC72C1">
        <w:rPr>
          <w:rFonts w:ascii="Times New Roman" w:hAnsi="Times New Roman" w:cs="Times New Roman"/>
          <w:sz w:val="24"/>
          <w:szCs w:val="24"/>
          <w:u w:val="single"/>
        </w:rPr>
        <w:t xml:space="preserve"> Lecture</w:t>
      </w:r>
    </w:p>
    <w:p w:rsidR="003D753A" w:rsidRPr="00DC72C1" w:rsidRDefault="00802FFD" w:rsidP="00802FFD">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Introduction and Why St</w:t>
      </w:r>
      <w:r w:rsidR="003C7E76" w:rsidRPr="00DC72C1">
        <w:rPr>
          <w:rFonts w:ascii="Times New Roman" w:hAnsi="Times New Roman" w:cs="Times New Roman"/>
          <w:i/>
          <w:sz w:val="24"/>
          <w:szCs w:val="24"/>
        </w:rPr>
        <w:t>udy Comparative Foreign Policy</w:t>
      </w:r>
    </w:p>
    <w:p w:rsidR="00A11B4C" w:rsidRPr="00DC72C1" w:rsidRDefault="00A11B4C" w:rsidP="001470EB">
      <w:pPr>
        <w:spacing w:after="0" w:line="240" w:lineRule="auto"/>
        <w:rPr>
          <w:rFonts w:ascii="Times New Roman" w:hAnsi="Times New Roman" w:cs="Times New Roman"/>
          <w:b/>
          <w:sz w:val="24"/>
          <w:szCs w:val="24"/>
        </w:rPr>
      </w:pPr>
    </w:p>
    <w:p w:rsidR="001470EB" w:rsidRPr="00DC72C1" w:rsidRDefault="00C81DD3" w:rsidP="001470EB">
      <w:pPr>
        <w:spacing w:after="0" w:line="240" w:lineRule="auto"/>
        <w:rPr>
          <w:rFonts w:ascii="Times New Roman" w:hAnsi="Times New Roman" w:cs="Times New Roman"/>
          <w:sz w:val="24"/>
          <w:szCs w:val="24"/>
          <w:u w:val="single"/>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Sep 4</w:t>
      </w:r>
      <w:r w:rsidR="001470EB" w:rsidRPr="00DC72C1">
        <w:rPr>
          <w:rFonts w:ascii="Times New Roman" w:hAnsi="Times New Roman" w:cs="Times New Roman"/>
          <w:sz w:val="24"/>
          <w:szCs w:val="24"/>
          <w:u w:val="single"/>
        </w:rPr>
        <w:t>:</w:t>
      </w:r>
      <w:r w:rsidR="008B4387" w:rsidRPr="00DC72C1">
        <w:rPr>
          <w:rFonts w:ascii="Times New Roman" w:hAnsi="Times New Roman" w:cs="Times New Roman"/>
          <w:sz w:val="24"/>
          <w:szCs w:val="24"/>
          <w:u w:val="single"/>
        </w:rPr>
        <w:t xml:space="preserve"> Discussion</w:t>
      </w:r>
    </w:p>
    <w:p w:rsidR="00802FFD" w:rsidRPr="00DC72C1" w:rsidRDefault="00802FFD" w:rsidP="00802FFD">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Why Would Different States Have Different Foreign Policies?</w:t>
      </w:r>
    </w:p>
    <w:p w:rsidR="00802FFD" w:rsidRPr="00DC72C1" w:rsidRDefault="00802FFD" w:rsidP="00802FFD">
      <w:pPr>
        <w:pStyle w:val="ListParagraph"/>
        <w:numPr>
          <w:ilvl w:val="0"/>
          <w:numId w:val="7"/>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James </w:t>
      </w:r>
      <w:proofErr w:type="spellStart"/>
      <w:r w:rsidRPr="00DC72C1">
        <w:rPr>
          <w:rFonts w:ascii="Times New Roman" w:hAnsi="Times New Roman" w:cs="Times New Roman"/>
          <w:sz w:val="24"/>
          <w:szCs w:val="24"/>
        </w:rPr>
        <w:t>Rosenau</w:t>
      </w:r>
      <w:proofErr w:type="spellEnd"/>
      <w:r w:rsidRPr="00DC72C1">
        <w:rPr>
          <w:rFonts w:ascii="Times New Roman" w:hAnsi="Times New Roman" w:cs="Times New Roman"/>
          <w:sz w:val="24"/>
          <w:szCs w:val="24"/>
        </w:rPr>
        <w:t xml:space="preserve">. 1968. “Comparative Foreign </w:t>
      </w:r>
      <w:r w:rsidR="00FE3DA4">
        <w:rPr>
          <w:rFonts w:ascii="Times New Roman" w:hAnsi="Times New Roman" w:cs="Times New Roman"/>
          <w:sz w:val="24"/>
          <w:szCs w:val="24"/>
        </w:rPr>
        <w:t>Policy: Fad, Fantasy or Field?”</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Studies Quarterly</w:t>
      </w:r>
      <w:r w:rsidRPr="00DC72C1">
        <w:rPr>
          <w:rFonts w:ascii="Times New Roman" w:hAnsi="Times New Roman" w:cs="Times New Roman"/>
          <w:sz w:val="24"/>
          <w:szCs w:val="24"/>
        </w:rPr>
        <w:t xml:space="preserve"> 12: 296–329.</w:t>
      </w:r>
    </w:p>
    <w:p w:rsidR="008F13DE" w:rsidRPr="00DC72C1" w:rsidRDefault="008F13DE" w:rsidP="008F13DE">
      <w:pPr>
        <w:pStyle w:val="ListParagraph"/>
        <w:numPr>
          <w:ilvl w:val="0"/>
          <w:numId w:val="7"/>
        </w:numPr>
        <w:spacing w:after="0" w:line="240" w:lineRule="auto"/>
        <w:rPr>
          <w:rFonts w:ascii="Times New Roman" w:hAnsi="Times New Roman" w:cs="Times New Roman"/>
          <w:sz w:val="24"/>
          <w:szCs w:val="24"/>
        </w:rPr>
      </w:pPr>
      <w:r w:rsidRPr="00DC72C1">
        <w:rPr>
          <w:rFonts w:ascii="Times New Roman" w:hAnsi="Times New Roman" w:cs="Times New Roman"/>
          <w:sz w:val="24"/>
          <w:szCs w:val="24"/>
          <w:lang w:val="fr-FR"/>
        </w:rPr>
        <w:t xml:space="preserve">Jean A. </w:t>
      </w:r>
      <w:proofErr w:type="spellStart"/>
      <w:r w:rsidRPr="00DC72C1">
        <w:rPr>
          <w:rFonts w:ascii="Times New Roman" w:hAnsi="Times New Roman" w:cs="Times New Roman"/>
          <w:sz w:val="24"/>
          <w:szCs w:val="24"/>
          <w:lang w:val="fr-FR"/>
        </w:rPr>
        <w:t>Garrison</w:t>
      </w:r>
      <w:proofErr w:type="spellEnd"/>
      <w:r w:rsidRPr="00DC72C1">
        <w:rPr>
          <w:rFonts w:ascii="Times New Roman" w:hAnsi="Times New Roman" w:cs="Times New Roman"/>
          <w:sz w:val="24"/>
          <w:szCs w:val="24"/>
          <w:lang w:val="fr-FR"/>
        </w:rPr>
        <w:t xml:space="preserve">, et al. 2003. </w:t>
      </w:r>
      <w:r w:rsidRPr="00DC72C1">
        <w:rPr>
          <w:rFonts w:ascii="Times New Roman" w:hAnsi="Times New Roman" w:cs="Times New Roman"/>
          <w:sz w:val="24"/>
          <w:szCs w:val="24"/>
        </w:rPr>
        <w:t>“Foreign Policy Analysis in 20/20: A Symposium</w:t>
      </w:r>
      <w:r w:rsidR="00FE3DA4">
        <w:rPr>
          <w:rFonts w:ascii="Times New Roman" w:hAnsi="Times New Roman" w:cs="Times New Roman"/>
          <w:sz w:val="24"/>
          <w:szCs w:val="24"/>
        </w:rPr>
        <w:t>,</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Studies Review</w:t>
      </w:r>
      <w:r w:rsidRPr="00DC72C1">
        <w:rPr>
          <w:rFonts w:ascii="Times New Roman" w:hAnsi="Times New Roman" w:cs="Times New Roman"/>
          <w:sz w:val="24"/>
          <w:szCs w:val="24"/>
        </w:rPr>
        <w:t xml:space="preserve"> 5(2): 155–202.</w:t>
      </w:r>
    </w:p>
    <w:p w:rsidR="000F1FD2" w:rsidRPr="00DC72C1" w:rsidRDefault="000F1FD2" w:rsidP="000F1FD2">
      <w:pPr>
        <w:pStyle w:val="ListParagraph"/>
        <w:spacing w:after="0" w:line="240" w:lineRule="auto"/>
        <w:ind w:left="1080"/>
        <w:rPr>
          <w:rFonts w:ascii="Times New Roman" w:hAnsi="Times New Roman" w:cs="Times New Roman"/>
          <w:sz w:val="24"/>
          <w:szCs w:val="24"/>
        </w:rPr>
      </w:pPr>
    </w:p>
    <w:p w:rsidR="00FE3DA4" w:rsidRDefault="00FE3DA4" w:rsidP="0066757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6757D" w:rsidRPr="00DC72C1" w:rsidRDefault="0066757D" w:rsidP="0066757D">
      <w:pPr>
        <w:spacing w:after="0" w:line="240" w:lineRule="auto"/>
        <w:rPr>
          <w:rFonts w:ascii="Times New Roman" w:hAnsi="Times New Roman" w:cs="Times New Roman"/>
          <w:b/>
          <w:sz w:val="24"/>
          <w:szCs w:val="24"/>
        </w:rPr>
      </w:pPr>
      <w:r w:rsidRPr="00DC72C1">
        <w:rPr>
          <w:rFonts w:ascii="Times New Roman" w:hAnsi="Times New Roman" w:cs="Times New Roman"/>
          <w:b/>
          <w:sz w:val="24"/>
          <w:szCs w:val="24"/>
        </w:rPr>
        <w:lastRenderedPageBreak/>
        <w:t>Are there Realist Theories of Foreign Policy?</w:t>
      </w:r>
    </w:p>
    <w:p w:rsidR="0066757D" w:rsidRPr="00DC72C1" w:rsidRDefault="0066757D" w:rsidP="00A11B4C">
      <w:pPr>
        <w:spacing w:after="0" w:line="240" w:lineRule="auto"/>
        <w:jc w:val="both"/>
        <w:rPr>
          <w:rFonts w:ascii="Times New Roman" w:hAnsi="Times New Roman" w:cs="Times New Roman"/>
          <w:color w:val="000000"/>
          <w:sz w:val="24"/>
          <w:szCs w:val="24"/>
        </w:rPr>
      </w:pPr>
    </w:p>
    <w:p w:rsidR="001470EB" w:rsidRPr="00DC72C1" w:rsidRDefault="00C81DD3" w:rsidP="001470EB">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Sep 8</w:t>
      </w:r>
      <w:r w:rsidR="001470EB" w:rsidRPr="00DC72C1">
        <w:rPr>
          <w:rFonts w:ascii="Times New Roman" w:hAnsi="Times New Roman" w:cs="Times New Roman"/>
          <w:sz w:val="24"/>
          <w:szCs w:val="24"/>
          <w:u w:val="single"/>
        </w:rPr>
        <w:t>:</w:t>
      </w:r>
      <w:r w:rsidR="008B4387" w:rsidRPr="00DC72C1">
        <w:rPr>
          <w:rFonts w:ascii="Times New Roman" w:hAnsi="Times New Roman" w:cs="Times New Roman"/>
          <w:sz w:val="24"/>
          <w:szCs w:val="24"/>
          <w:u w:val="single"/>
        </w:rPr>
        <w:t xml:space="preserve"> </w:t>
      </w:r>
      <w:proofErr w:type="gramStart"/>
      <w:r w:rsidR="008B4387" w:rsidRPr="00DC72C1">
        <w:rPr>
          <w:rFonts w:ascii="Times New Roman" w:hAnsi="Times New Roman" w:cs="Times New Roman"/>
          <w:sz w:val="24"/>
          <w:szCs w:val="24"/>
          <w:u w:val="single"/>
        </w:rPr>
        <w:t>Lecture</w:t>
      </w:r>
      <w:r w:rsidR="006633CE" w:rsidRPr="00DC72C1">
        <w:rPr>
          <w:rFonts w:ascii="Times New Roman" w:hAnsi="Times New Roman" w:cs="Times New Roman"/>
          <w:sz w:val="24"/>
          <w:szCs w:val="24"/>
        </w:rPr>
        <w:t xml:space="preserve">  </w:t>
      </w:r>
      <w:r w:rsidR="003C7E76" w:rsidRPr="00DC72C1">
        <w:rPr>
          <w:rFonts w:ascii="Times New Roman" w:hAnsi="Times New Roman" w:cs="Times New Roman"/>
          <w:b/>
          <w:sz w:val="24"/>
          <w:szCs w:val="24"/>
        </w:rPr>
        <w:t>Paper</w:t>
      </w:r>
      <w:proofErr w:type="gramEnd"/>
      <w:r w:rsidR="003C7E76" w:rsidRPr="00DC72C1">
        <w:rPr>
          <w:rFonts w:ascii="Times New Roman" w:hAnsi="Times New Roman" w:cs="Times New Roman"/>
          <w:b/>
          <w:sz w:val="24"/>
          <w:szCs w:val="24"/>
        </w:rPr>
        <w:t xml:space="preserve"> Assignment Handed Out</w:t>
      </w:r>
    </w:p>
    <w:p w:rsidR="0066757D" w:rsidRPr="00DC72C1" w:rsidRDefault="0066757D" w:rsidP="0066757D">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Realist Theories of Foreign Policy (I)</w:t>
      </w:r>
    </w:p>
    <w:p w:rsidR="0066757D" w:rsidRPr="00DC72C1" w:rsidRDefault="0066757D" w:rsidP="0066757D">
      <w:pPr>
        <w:pStyle w:val="ListParagraph"/>
        <w:numPr>
          <w:ilvl w:val="0"/>
          <w:numId w:val="7"/>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Michael </w:t>
      </w:r>
      <w:proofErr w:type="spellStart"/>
      <w:r w:rsidRPr="00DC72C1">
        <w:rPr>
          <w:rFonts w:ascii="Times New Roman" w:hAnsi="Times New Roman" w:cs="Times New Roman"/>
          <w:sz w:val="24"/>
          <w:szCs w:val="24"/>
        </w:rPr>
        <w:t>Mastanduno</w:t>
      </w:r>
      <w:proofErr w:type="spellEnd"/>
      <w:r w:rsidRPr="00DC72C1">
        <w:rPr>
          <w:rFonts w:ascii="Times New Roman" w:hAnsi="Times New Roman" w:cs="Times New Roman"/>
          <w:sz w:val="24"/>
          <w:szCs w:val="24"/>
        </w:rPr>
        <w:t xml:space="preserve">, David Lake, and John </w:t>
      </w:r>
      <w:proofErr w:type="spellStart"/>
      <w:r w:rsidRPr="00DC72C1">
        <w:rPr>
          <w:rFonts w:ascii="Times New Roman" w:hAnsi="Times New Roman" w:cs="Times New Roman"/>
          <w:sz w:val="24"/>
          <w:szCs w:val="24"/>
        </w:rPr>
        <w:t>Ikenberry</w:t>
      </w:r>
      <w:proofErr w:type="spellEnd"/>
      <w:r w:rsidRPr="00DC72C1">
        <w:rPr>
          <w:rFonts w:ascii="Times New Roman" w:hAnsi="Times New Roman" w:cs="Times New Roman"/>
          <w:sz w:val="24"/>
          <w:szCs w:val="24"/>
        </w:rPr>
        <w:t>. 1989. “Toward a Realist Theory of State Action</w:t>
      </w:r>
      <w:r w:rsidR="00FE3DA4">
        <w:rPr>
          <w:rFonts w:ascii="Times New Roman" w:hAnsi="Times New Roman" w:cs="Times New Roman"/>
          <w:sz w:val="24"/>
          <w:szCs w:val="24"/>
        </w:rPr>
        <w:t>,</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Studies Quarterly</w:t>
      </w:r>
      <w:r w:rsidR="00DD6155" w:rsidRPr="00DC72C1">
        <w:rPr>
          <w:rFonts w:ascii="Times New Roman" w:hAnsi="Times New Roman" w:cs="Times New Roman"/>
          <w:sz w:val="24"/>
          <w:szCs w:val="24"/>
        </w:rPr>
        <w:t xml:space="preserve"> 33: 457–</w:t>
      </w:r>
      <w:r w:rsidRPr="00DC72C1">
        <w:rPr>
          <w:rFonts w:ascii="Times New Roman" w:hAnsi="Times New Roman" w:cs="Times New Roman"/>
          <w:sz w:val="24"/>
          <w:szCs w:val="24"/>
        </w:rPr>
        <w:t>74.</w:t>
      </w:r>
    </w:p>
    <w:p w:rsidR="00930728" w:rsidRDefault="00930728" w:rsidP="00930728">
      <w:pPr>
        <w:pStyle w:val="ListParagraph"/>
        <w:numPr>
          <w:ilvl w:val="0"/>
          <w:numId w:val="7"/>
        </w:numPr>
        <w:spacing w:after="0" w:line="240" w:lineRule="auto"/>
        <w:rPr>
          <w:rFonts w:ascii="Times New Roman" w:hAnsi="Times New Roman" w:cs="Times New Roman"/>
          <w:sz w:val="24"/>
          <w:szCs w:val="24"/>
        </w:rPr>
      </w:pPr>
      <w:r w:rsidRPr="00930728">
        <w:rPr>
          <w:rFonts w:ascii="Times New Roman" w:hAnsi="Times New Roman" w:cs="Times New Roman"/>
          <w:sz w:val="24"/>
          <w:szCs w:val="24"/>
        </w:rPr>
        <w:t xml:space="preserve">Polansky, David. 2016. “Drawing Out the Leviathan: Kenneth Waltz, Hobbes, and the Neorealist Theory of the State,” </w:t>
      </w:r>
      <w:r w:rsidRPr="00930728">
        <w:rPr>
          <w:rFonts w:ascii="Times New Roman" w:hAnsi="Times New Roman" w:cs="Times New Roman"/>
          <w:i/>
          <w:sz w:val="24"/>
          <w:szCs w:val="24"/>
        </w:rPr>
        <w:t>International Studies Review</w:t>
      </w:r>
      <w:r w:rsidRPr="00930728">
        <w:rPr>
          <w:rFonts w:ascii="Times New Roman" w:hAnsi="Times New Roman" w:cs="Times New Roman"/>
          <w:sz w:val="24"/>
          <w:szCs w:val="24"/>
        </w:rPr>
        <w:t xml:space="preserve"> 18(2): 268–89.</w:t>
      </w:r>
    </w:p>
    <w:p w:rsidR="00FE3DA4" w:rsidRPr="00930728" w:rsidRDefault="00FE3DA4" w:rsidP="00FE3DA4">
      <w:pPr>
        <w:pStyle w:val="ListParagraph"/>
        <w:spacing w:after="0" w:line="240" w:lineRule="auto"/>
        <w:ind w:left="1080"/>
        <w:rPr>
          <w:rFonts w:ascii="Times New Roman" w:hAnsi="Times New Roman" w:cs="Times New Roman"/>
          <w:sz w:val="24"/>
          <w:szCs w:val="24"/>
        </w:rPr>
      </w:pPr>
    </w:p>
    <w:p w:rsidR="001470EB" w:rsidRPr="00DC72C1" w:rsidRDefault="00C81DD3" w:rsidP="001470EB">
      <w:pPr>
        <w:spacing w:after="0" w:line="240" w:lineRule="auto"/>
        <w:rPr>
          <w:rFonts w:ascii="Times New Roman" w:hAnsi="Times New Roman" w:cs="Times New Roman"/>
          <w:sz w:val="24"/>
          <w:szCs w:val="24"/>
          <w:u w:val="single"/>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Sep 11</w:t>
      </w:r>
      <w:r w:rsidR="001470EB" w:rsidRPr="00DC72C1">
        <w:rPr>
          <w:rFonts w:ascii="Times New Roman" w:hAnsi="Times New Roman" w:cs="Times New Roman"/>
          <w:sz w:val="24"/>
          <w:szCs w:val="24"/>
          <w:u w:val="single"/>
        </w:rPr>
        <w:t>:</w:t>
      </w:r>
      <w:r w:rsidR="008B4387" w:rsidRPr="00DC72C1">
        <w:rPr>
          <w:rFonts w:ascii="Times New Roman" w:hAnsi="Times New Roman" w:cs="Times New Roman"/>
          <w:sz w:val="24"/>
          <w:szCs w:val="24"/>
          <w:u w:val="single"/>
        </w:rPr>
        <w:t xml:space="preserve"> Discussion</w:t>
      </w:r>
    </w:p>
    <w:p w:rsidR="0066757D" w:rsidRPr="00DC72C1" w:rsidRDefault="0066757D" w:rsidP="0066757D">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Realist Theories of Foreign Policy (II)</w:t>
      </w:r>
    </w:p>
    <w:p w:rsidR="00D4452F" w:rsidRPr="00DC72C1" w:rsidRDefault="005336EA" w:rsidP="0066757D">
      <w:pPr>
        <w:pStyle w:val="ListParagraph"/>
        <w:numPr>
          <w:ilvl w:val="0"/>
          <w:numId w:val="7"/>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Brian C. Schmidt and Michael C. Williams. 2008. “The </w:t>
      </w:r>
      <w:r w:rsidR="00FE3DA4">
        <w:rPr>
          <w:rFonts w:ascii="Times New Roman" w:hAnsi="Times New Roman" w:cs="Times New Roman"/>
          <w:sz w:val="24"/>
          <w:szCs w:val="24"/>
        </w:rPr>
        <w:t>Bush Doctrine and the Iraq War,”</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Security Studies</w:t>
      </w:r>
      <w:r w:rsidR="00F872C8" w:rsidRPr="00DC72C1">
        <w:rPr>
          <w:rFonts w:ascii="Times New Roman" w:hAnsi="Times New Roman" w:cs="Times New Roman"/>
          <w:sz w:val="24"/>
          <w:szCs w:val="24"/>
        </w:rPr>
        <w:t xml:space="preserve"> 17(2):</w:t>
      </w:r>
      <w:r w:rsidRPr="00DC72C1">
        <w:rPr>
          <w:rFonts w:ascii="Times New Roman" w:hAnsi="Times New Roman" w:cs="Times New Roman"/>
          <w:sz w:val="24"/>
          <w:szCs w:val="24"/>
        </w:rPr>
        <w:t xml:space="preserve"> 191–220.</w:t>
      </w:r>
    </w:p>
    <w:p w:rsidR="00930728" w:rsidRPr="000E4628" w:rsidRDefault="00930728" w:rsidP="00930728">
      <w:pPr>
        <w:pStyle w:val="ListParagraph"/>
        <w:numPr>
          <w:ilvl w:val="0"/>
          <w:numId w:val="7"/>
        </w:numPr>
        <w:spacing w:after="0" w:line="240" w:lineRule="auto"/>
        <w:rPr>
          <w:rFonts w:ascii="Times New Roman" w:hAnsi="Times New Roman" w:cs="Times New Roman"/>
          <w:sz w:val="24"/>
          <w:szCs w:val="24"/>
        </w:rPr>
      </w:pPr>
      <w:proofErr w:type="spellStart"/>
      <w:r w:rsidRPr="000E4628">
        <w:rPr>
          <w:rFonts w:ascii="Times New Roman" w:hAnsi="Times New Roman" w:cs="Times New Roman"/>
          <w:sz w:val="24"/>
          <w:szCs w:val="24"/>
        </w:rPr>
        <w:t>Schweller</w:t>
      </w:r>
      <w:proofErr w:type="spellEnd"/>
      <w:r w:rsidRPr="000E4628">
        <w:rPr>
          <w:rFonts w:ascii="Times New Roman" w:hAnsi="Times New Roman" w:cs="Times New Roman"/>
          <w:sz w:val="24"/>
          <w:szCs w:val="24"/>
        </w:rPr>
        <w:t xml:space="preserve">, Randall L. 2004. “Unanswered Threats: A Neoclassical Realist Theory of </w:t>
      </w:r>
      <w:proofErr w:type="spellStart"/>
      <w:r w:rsidRPr="000E4628">
        <w:rPr>
          <w:rFonts w:ascii="Times New Roman" w:hAnsi="Times New Roman" w:cs="Times New Roman"/>
          <w:sz w:val="24"/>
          <w:szCs w:val="24"/>
        </w:rPr>
        <w:t>Underbalancing</w:t>
      </w:r>
      <w:proofErr w:type="spellEnd"/>
      <w:r w:rsidRPr="000E4628">
        <w:rPr>
          <w:rFonts w:ascii="Times New Roman" w:hAnsi="Times New Roman" w:cs="Times New Roman"/>
          <w:sz w:val="24"/>
          <w:szCs w:val="24"/>
        </w:rPr>
        <w:t xml:space="preserve">,” </w:t>
      </w:r>
      <w:r w:rsidRPr="000E4628">
        <w:rPr>
          <w:rFonts w:ascii="Times New Roman" w:hAnsi="Times New Roman" w:cs="Times New Roman"/>
          <w:i/>
          <w:sz w:val="24"/>
          <w:szCs w:val="24"/>
        </w:rPr>
        <w:t>International Security</w:t>
      </w:r>
      <w:r w:rsidRPr="000E4628">
        <w:rPr>
          <w:rFonts w:ascii="Times New Roman" w:hAnsi="Times New Roman" w:cs="Times New Roman"/>
          <w:sz w:val="24"/>
          <w:szCs w:val="24"/>
        </w:rPr>
        <w:t xml:space="preserve"> 29(2): 159-201.</w:t>
      </w:r>
    </w:p>
    <w:p w:rsidR="00677719" w:rsidRPr="00DC72C1" w:rsidRDefault="00677719" w:rsidP="00677719">
      <w:pPr>
        <w:spacing w:after="0" w:line="240" w:lineRule="auto"/>
        <w:ind w:firstLine="720"/>
        <w:jc w:val="both"/>
        <w:rPr>
          <w:rFonts w:ascii="Times New Roman" w:hAnsi="Times New Roman" w:cs="Times New Roman"/>
          <w:b/>
          <w:color w:val="000000"/>
          <w:sz w:val="24"/>
          <w:szCs w:val="24"/>
        </w:rPr>
      </w:pPr>
    </w:p>
    <w:p w:rsidR="001B0075" w:rsidRPr="00DC72C1" w:rsidRDefault="001B0075" w:rsidP="001B0075">
      <w:pPr>
        <w:spacing w:after="0" w:line="240" w:lineRule="auto"/>
        <w:rPr>
          <w:rFonts w:ascii="Times New Roman" w:hAnsi="Times New Roman" w:cs="Times New Roman"/>
          <w:b/>
          <w:sz w:val="24"/>
          <w:szCs w:val="24"/>
        </w:rPr>
      </w:pPr>
      <w:r w:rsidRPr="00DC72C1">
        <w:rPr>
          <w:rFonts w:ascii="Times New Roman" w:hAnsi="Times New Roman" w:cs="Times New Roman"/>
          <w:b/>
          <w:sz w:val="24"/>
          <w:szCs w:val="24"/>
        </w:rPr>
        <w:t>Changes in and Levels of Power</w:t>
      </w:r>
    </w:p>
    <w:p w:rsidR="001B0075" w:rsidRPr="00DC72C1" w:rsidRDefault="001B0075" w:rsidP="001470EB">
      <w:pPr>
        <w:spacing w:after="0" w:line="240" w:lineRule="auto"/>
        <w:rPr>
          <w:rFonts w:ascii="Times New Roman" w:hAnsi="Times New Roman" w:cs="Times New Roman"/>
          <w:sz w:val="24"/>
          <w:szCs w:val="24"/>
          <w:u w:val="single"/>
        </w:rPr>
      </w:pPr>
    </w:p>
    <w:p w:rsidR="001470EB" w:rsidRPr="00DC72C1" w:rsidRDefault="00C81DD3" w:rsidP="001470EB">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Sep 15</w:t>
      </w:r>
      <w:r w:rsidR="001470EB" w:rsidRPr="00DC72C1">
        <w:rPr>
          <w:rFonts w:ascii="Times New Roman" w:hAnsi="Times New Roman" w:cs="Times New Roman"/>
          <w:sz w:val="24"/>
          <w:szCs w:val="24"/>
          <w:u w:val="single"/>
        </w:rPr>
        <w:t>:</w:t>
      </w:r>
      <w:r w:rsidR="001B0075" w:rsidRPr="00DC72C1">
        <w:rPr>
          <w:rFonts w:ascii="Times New Roman" w:hAnsi="Times New Roman" w:cs="Times New Roman"/>
          <w:sz w:val="24"/>
          <w:szCs w:val="24"/>
          <w:u w:val="single"/>
        </w:rPr>
        <w:t xml:space="preserve"> </w:t>
      </w:r>
      <w:proofErr w:type="gramStart"/>
      <w:r w:rsidR="001B0075" w:rsidRPr="00DC72C1">
        <w:rPr>
          <w:rFonts w:ascii="Times New Roman" w:hAnsi="Times New Roman" w:cs="Times New Roman"/>
          <w:sz w:val="24"/>
          <w:szCs w:val="24"/>
          <w:u w:val="single"/>
        </w:rPr>
        <w:t>Lecture</w:t>
      </w:r>
      <w:r w:rsidR="008B4387" w:rsidRPr="00DC72C1">
        <w:rPr>
          <w:rFonts w:ascii="Times New Roman" w:hAnsi="Times New Roman" w:cs="Times New Roman"/>
          <w:sz w:val="24"/>
          <w:szCs w:val="24"/>
          <w:u w:val="single"/>
        </w:rPr>
        <w:t xml:space="preserve"> </w:t>
      </w:r>
      <w:r w:rsidR="008E5770" w:rsidRPr="00DC72C1">
        <w:rPr>
          <w:rFonts w:ascii="Times New Roman" w:hAnsi="Times New Roman" w:cs="Times New Roman"/>
          <w:sz w:val="24"/>
          <w:szCs w:val="24"/>
        </w:rPr>
        <w:t xml:space="preserve"> </w:t>
      </w:r>
      <w:r w:rsidR="008E5770" w:rsidRPr="00DC72C1">
        <w:rPr>
          <w:rFonts w:ascii="Times New Roman" w:hAnsi="Times New Roman" w:cs="Times New Roman"/>
          <w:b/>
          <w:sz w:val="24"/>
          <w:szCs w:val="24"/>
        </w:rPr>
        <w:t>Paper</w:t>
      </w:r>
      <w:proofErr w:type="gramEnd"/>
      <w:r w:rsidR="008E5770" w:rsidRPr="00DC72C1">
        <w:rPr>
          <w:rFonts w:ascii="Times New Roman" w:hAnsi="Times New Roman" w:cs="Times New Roman"/>
          <w:b/>
          <w:sz w:val="24"/>
          <w:szCs w:val="24"/>
        </w:rPr>
        <w:t xml:space="preserve"> Proposal Due</w:t>
      </w:r>
    </w:p>
    <w:p w:rsidR="001B0075" w:rsidRPr="00DC72C1" w:rsidRDefault="001B0075" w:rsidP="001B0075">
      <w:pPr>
        <w:spacing w:after="0" w:line="240" w:lineRule="auto"/>
        <w:ind w:firstLine="360"/>
        <w:jc w:val="both"/>
        <w:rPr>
          <w:rFonts w:ascii="Times New Roman" w:hAnsi="Times New Roman" w:cs="Times New Roman"/>
          <w:i/>
          <w:color w:val="000000"/>
          <w:sz w:val="24"/>
          <w:szCs w:val="24"/>
        </w:rPr>
      </w:pPr>
      <w:r w:rsidRPr="00DC72C1">
        <w:rPr>
          <w:rFonts w:ascii="Times New Roman" w:hAnsi="Times New Roman" w:cs="Times New Roman"/>
          <w:i/>
          <w:color w:val="000000"/>
          <w:sz w:val="24"/>
          <w:szCs w:val="24"/>
        </w:rPr>
        <w:t xml:space="preserve">Rising Powers vs. Declining Powers </w:t>
      </w:r>
      <w:r w:rsidR="007B6416" w:rsidRPr="00DC72C1">
        <w:rPr>
          <w:rFonts w:ascii="Times New Roman" w:hAnsi="Times New Roman" w:cs="Times New Roman"/>
          <w:i/>
          <w:color w:val="000000"/>
          <w:sz w:val="24"/>
          <w:szCs w:val="24"/>
        </w:rPr>
        <w:t>(I)</w:t>
      </w:r>
    </w:p>
    <w:p w:rsidR="00532EFC" w:rsidRPr="00DC72C1" w:rsidRDefault="00532EFC" w:rsidP="00532EFC">
      <w:pPr>
        <w:pStyle w:val="ListParagraph"/>
        <w:numPr>
          <w:ilvl w:val="0"/>
          <w:numId w:val="5"/>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Charles F. Doran. 2005. “Explaining Ascendancy and Decline: The Power Cycle Perspective</w:t>
      </w:r>
      <w:r w:rsidR="00FE3DA4">
        <w:rPr>
          <w:rFonts w:ascii="Times New Roman" w:hAnsi="Times New Roman" w:cs="Times New Roman"/>
          <w:color w:val="000000"/>
          <w:sz w:val="24"/>
          <w:szCs w:val="24"/>
        </w:rPr>
        <w:t>,</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International Journal</w:t>
      </w:r>
      <w:r w:rsidRPr="00DC72C1">
        <w:rPr>
          <w:rFonts w:ascii="Times New Roman" w:hAnsi="Times New Roman" w:cs="Times New Roman"/>
          <w:color w:val="000000"/>
          <w:sz w:val="24"/>
          <w:szCs w:val="24"/>
        </w:rPr>
        <w:t xml:space="preserve"> 60(3): 685–701.</w:t>
      </w:r>
    </w:p>
    <w:p w:rsidR="001B0075" w:rsidRPr="00DC72C1" w:rsidRDefault="001B0075" w:rsidP="001B0075">
      <w:pPr>
        <w:pStyle w:val="ListParagraph"/>
        <w:numPr>
          <w:ilvl w:val="0"/>
          <w:numId w:val="5"/>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Richard Ned </w:t>
      </w:r>
      <w:proofErr w:type="spellStart"/>
      <w:r w:rsidRPr="00DC72C1">
        <w:rPr>
          <w:rFonts w:ascii="Times New Roman" w:hAnsi="Times New Roman" w:cs="Times New Roman"/>
          <w:color w:val="000000"/>
          <w:sz w:val="24"/>
          <w:szCs w:val="24"/>
        </w:rPr>
        <w:t>Lebow</w:t>
      </w:r>
      <w:proofErr w:type="spellEnd"/>
      <w:r w:rsidRPr="00DC72C1">
        <w:rPr>
          <w:rFonts w:ascii="Times New Roman" w:hAnsi="Times New Roman" w:cs="Times New Roman"/>
          <w:color w:val="000000"/>
          <w:sz w:val="24"/>
          <w:szCs w:val="24"/>
        </w:rPr>
        <w:t xml:space="preserve"> and Benjamin Valentino. 2009. “Lost in Transition: A Critical Analy</w:t>
      </w:r>
      <w:r w:rsidR="00FE3DA4">
        <w:rPr>
          <w:rFonts w:ascii="Times New Roman" w:hAnsi="Times New Roman" w:cs="Times New Roman"/>
          <w:color w:val="000000"/>
          <w:sz w:val="24"/>
          <w:szCs w:val="24"/>
        </w:rPr>
        <w:t>sis of Power Transition Theory,”</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 xml:space="preserve">International Relations </w:t>
      </w:r>
      <w:r w:rsidRPr="00DC72C1">
        <w:rPr>
          <w:rFonts w:ascii="Times New Roman" w:hAnsi="Times New Roman" w:cs="Times New Roman"/>
          <w:color w:val="000000"/>
          <w:sz w:val="24"/>
          <w:szCs w:val="24"/>
        </w:rPr>
        <w:t>23(3): 389–410.</w:t>
      </w:r>
    </w:p>
    <w:p w:rsidR="0066757D" w:rsidRPr="00DC72C1" w:rsidRDefault="0066757D" w:rsidP="001470EB">
      <w:pPr>
        <w:spacing w:after="0" w:line="240" w:lineRule="auto"/>
        <w:rPr>
          <w:rFonts w:ascii="Times New Roman" w:hAnsi="Times New Roman" w:cs="Times New Roman"/>
          <w:sz w:val="24"/>
          <w:szCs w:val="24"/>
        </w:rPr>
      </w:pPr>
    </w:p>
    <w:p w:rsidR="001470EB" w:rsidRPr="00DC72C1" w:rsidRDefault="00C81DD3" w:rsidP="001470EB">
      <w:pPr>
        <w:spacing w:after="0" w:line="240" w:lineRule="auto"/>
        <w:rPr>
          <w:rFonts w:ascii="Times New Roman" w:hAnsi="Times New Roman" w:cs="Times New Roman"/>
          <w:sz w:val="24"/>
          <w:szCs w:val="24"/>
          <w:u w:val="single"/>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Sep 18</w:t>
      </w:r>
      <w:r w:rsidR="001470EB" w:rsidRPr="00DC72C1">
        <w:rPr>
          <w:rFonts w:ascii="Times New Roman" w:hAnsi="Times New Roman" w:cs="Times New Roman"/>
          <w:sz w:val="24"/>
          <w:szCs w:val="24"/>
          <w:u w:val="single"/>
        </w:rPr>
        <w:t>:</w:t>
      </w:r>
      <w:r w:rsidR="003C7E76" w:rsidRPr="00DC72C1">
        <w:rPr>
          <w:rFonts w:ascii="Times New Roman" w:hAnsi="Times New Roman" w:cs="Times New Roman"/>
          <w:sz w:val="24"/>
          <w:szCs w:val="24"/>
          <w:u w:val="single"/>
        </w:rPr>
        <w:t xml:space="preserve"> </w:t>
      </w:r>
      <w:r w:rsidR="001B0075" w:rsidRPr="00DC72C1">
        <w:rPr>
          <w:rFonts w:ascii="Times New Roman" w:hAnsi="Times New Roman" w:cs="Times New Roman"/>
          <w:sz w:val="24"/>
          <w:szCs w:val="24"/>
          <w:u w:val="single"/>
        </w:rPr>
        <w:t>Discussion</w:t>
      </w:r>
      <w:r w:rsidR="008B4387" w:rsidRPr="00DC72C1">
        <w:rPr>
          <w:rFonts w:ascii="Times New Roman" w:hAnsi="Times New Roman" w:cs="Times New Roman"/>
          <w:sz w:val="24"/>
          <w:szCs w:val="24"/>
          <w:u w:val="single"/>
        </w:rPr>
        <w:t xml:space="preserve"> </w:t>
      </w:r>
    </w:p>
    <w:p w:rsidR="007B6416" w:rsidRPr="00DC72C1" w:rsidRDefault="007B6416" w:rsidP="007B6416">
      <w:pPr>
        <w:spacing w:after="0" w:line="240" w:lineRule="auto"/>
        <w:ind w:firstLine="360"/>
        <w:jc w:val="both"/>
        <w:rPr>
          <w:rFonts w:ascii="Times New Roman" w:hAnsi="Times New Roman" w:cs="Times New Roman"/>
          <w:i/>
          <w:color w:val="000000"/>
          <w:sz w:val="24"/>
          <w:szCs w:val="24"/>
        </w:rPr>
      </w:pPr>
      <w:r w:rsidRPr="00DC72C1">
        <w:rPr>
          <w:rFonts w:ascii="Times New Roman" w:hAnsi="Times New Roman" w:cs="Times New Roman"/>
          <w:i/>
          <w:color w:val="000000"/>
          <w:sz w:val="24"/>
          <w:szCs w:val="24"/>
        </w:rPr>
        <w:t>Rising Powers vs. Declining Powers (II)</w:t>
      </w:r>
    </w:p>
    <w:p w:rsidR="00B0121A" w:rsidRPr="00930728" w:rsidRDefault="00B0121A" w:rsidP="00B0121A">
      <w:pPr>
        <w:pStyle w:val="ListParagraph"/>
        <w:numPr>
          <w:ilvl w:val="0"/>
          <w:numId w:val="5"/>
        </w:numPr>
        <w:spacing w:after="0" w:line="240" w:lineRule="auto"/>
        <w:jc w:val="both"/>
        <w:rPr>
          <w:rFonts w:ascii="Times New Roman" w:hAnsi="Times New Roman" w:cs="Times New Roman"/>
          <w:color w:val="000000"/>
          <w:sz w:val="24"/>
          <w:szCs w:val="24"/>
        </w:rPr>
      </w:pPr>
      <w:proofErr w:type="spellStart"/>
      <w:r w:rsidRPr="00930728">
        <w:rPr>
          <w:rFonts w:ascii="Times New Roman" w:hAnsi="Times New Roman" w:cs="Times New Roman"/>
          <w:color w:val="000000"/>
          <w:sz w:val="24"/>
          <w:szCs w:val="24"/>
        </w:rPr>
        <w:t>Saori</w:t>
      </w:r>
      <w:proofErr w:type="spellEnd"/>
      <w:r w:rsidRPr="00930728">
        <w:rPr>
          <w:rFonts w:ascii="Times New Roman" w:hAnsi="Times New Roman" w:cs="Times New Roman"/>
          <w:color w:val="000000"/>
          <w:sz w:val="24"/>
          <w:szCs w:val="24"/>
        </w:rPr>
        <w:t xml:space="preserve"> N. </w:t>
      </w:r>
      <w:proofErr w:type="spellStart"/>
      <w:r w:rsidRPr="00930728">
        <w:rPr>
          <w:rFonts w:ascii="Times New Roman" w:hAnsi="Times New Roman" w:cs="Times New Roman"/>
          <w:color w:val="000000"/>
          <w:sz w:val="24"/>
          <w:szCs w:val="24"/>
        </w:rPr>
        <w:t>Katada</w:t>
      </w:r>
      <w:proofErr w:type="spellEnd"/>
      <w:r w:rsidRPr="00930728">
        <w:rPr>
          <w:rFonts w:ascii="Times New Roman" w:hAnsi="Times New Roman" w:cs="Times New Roman"/>
          <w:color w:val="000000"/>
          <w:sz w:val="24"/>
          <w:szCs w:val="24"/>
        </w:rPr>
        <w:t xml:space="preserve">, Cynthia Roberts, and Leslie Elliot Armijo. 2017. “The Varieties of Collective Financial Statecraft: The BRICS and China,” </w:t>
      </w:r>
      <w:r w:rsidRPr="00930728">
        <w:rPr>
          <w:rFonts w:ascii="Times New Roman" w:hAnsi="Times New Roman" w:cs="Times New Roman"/>
          <w:i/>
          <w:color w:val="000000"/>
          <w:sz w:val="24"/>
          <w:szCs w:val="24"/>
        </w:rPr>
        <w:t>Political Science Quarterly</w:t>
      </w:r>
      <w:r w:rsidRPr="00930728">
        <w:rPr>
          <w:rFonts w:ascii="Times New Roman" w:hAnsi="Times New Roman" w:cs="Times New Roman"/>
          <w:color w:val="000000"/>
          <w:sz w:val="24"/>
          <w:szCs w:val="24"/>
        </w:rPr>
        <w:t xml:space="preserve"> 132(3): 403–33.</w:t>
      </w:r>
    </w:p>
    <w:p w:rsidR="00565D04" w:rsidRDefault="003F011C" w:rsidP="001B0075">
      <w:pPr>
        <w:pStyle w:val="ListParagraph"/>
        <w:numPr>
          <w:ilvl w:val="0"/>
          <w:numId w:val="5"/>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Andres Malamud. 2011. “A Leader </w:t>
      </w:r>
      <w:proofErr w:type="gramStart"/>
      <w:r w:rsidRPr="00DC72C1">
        <w:rPr>
          <w:rFonts w:ascii="Times New Roman" w:hAnsi="Times New Roman" w:cs="Times New Roman"/>
          <w:color w:val="000000"/>
          <w:sz w:val="24"/>
          <w:szCs w:val="24"/>
        </w:rPr>
        <w:t>Without</w:t>
      </w:r>
      <w:proofErr w:type="gramEnd"/>
      <w:r w:rsidRPr="00DC72C1">
        <w:rPr>
          <w:rFonts w:ascii="Times New Roman" w:hAnsi="Times New Roman" w:cs="Times New Roman"/>
          <w:color w:val="000000"/>
          <w:sz w:val="24"/>
          <w:szCs w:val="24"/>
        </w:rPr>
        <w:t xml:space="preserve"> Followers? Growing Divergence </w:t>
      </w:r>
      <w:proofErr w:type="gramStart"/>
      <w:r w:rsidRPr="00DC72C1">
        <w:rPr>
          <w:rFonts w:ascii="Times New Roman" w:hAnsi="Times New Roman" w:cs="Times New Roman"/>
          <w:color w:val="000000"/>
          <w:sz w:val="24"/>
          <w:szCs w:val="24"/>
        </w:rPr>
        <w:t>Between</w:t>
      </w:r>
      <w:proofErr w:type="gramEnd"/>
      <w:r w:rsidRPr="00DC72C1">
        <w:rPr>
          <w:rFonts w:ascii="Times New Roman" w:hAnsi="Times New Roman" w:cs="Times New Roman"/>
          <w:color w:val="000000"/>
          <w:sz w:val="24"/>
          <w:szCs w:val="24"/>
        </w:rPr>
        <w:t xml:space="preserve"> the Regional and Global Performan</w:t>
      </w:r>
      <w:r w:rsidR="00FE3DA4">
        <w:rPr>
          <w:rFonts w:ascii="Times New Roman" w:hAnsi="Times New Roman" w:cs="Times New Roman"/>
          <w:color w:val="000000"/>
          <w:sz w:val="24"/>
          <w:szCs w:val="24"/>
        </w:rPr>
        <w:t>ce of Brazilian Foreign Policy,”</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Latin American Politics and Society</w:t>
      </w:r>
      <w:r w:rsidRPr="00DC72C1">
        <w:rPr>
          <w:rFonts w:ascii="Times New Roman" w:hAnsi="Times New Roman" w:cs="Times New Roman"/>
          <w:color w:val="000000"/>
          <w:sz w:val="24"/>
          <w:szCs w:val="24"/>
        </w:rPr>
        <w:t xml:space="preserve"> 53(3): 1–24</w:t>
      </w:r>
      <w:r w:rsidR="007B6416" w:rsidRPr="00DC72C1">
        <w:rPr>
          <w:rFonts w:ascii="Times New Roman" w:hAnsi="Times New Roman" w:cs="Times New Roman"/>
          <w:color w:val="000000"/>
          <w:sz w:val="24"/>
          <w:szCs w:val="24"/>
        </w:rPr>
        <w:t>.</w:t>
      </w:r>
    </w:p>
    <w:p w:rsidR="00B0121A" w:rsidRPr="00DC72C1" w:rsidRDefault="00B0121A" w:rsidP="00B0121A">
      <w:pPr>
        <w:pStyle w:val="ListParagraph"/>
        <w:spacing w:after="0" w:line="240" w:lineRule="auto"/>
        <w:ind w:left="1080"/>
        <w:jc w:val="both"/>
        <w:rPr>
          <w:rFonts w:ascii="Times New Roman" w:hAnsi="Times New Roman" w:cs="Times New Roman"/>
          <w:color w:val="000000"/>
          <w:sz w:val="24"/>
          <w:szCs w:val="24"/>
        </w:rPr>
      </w:pPr>
    </w:p>
    <w:p w:rsidR="001470EB" w:rsidRPr="00DC72C1" w:rsidRDefault="00C81DD3" w:rsidP="001470EB">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Sep 22</w:t>
      </w:r>
      <w:r w:rsidR="001470EB" w:rsidRPr="00DC72C1">
        <w:rPr>
          <w:rFonts w:ascii="Times New Roman" w:hAnsi="Times New Roman" w:cs="Times New Roman"/>
          <w:sz w:val="24"/>
          <w:szCs w:val="24"/>
          <w:u w:val="single"/>
        </w:rPr>
        <w:t>:</w:t>
      </w:r>
      <w:r w:rsidR="001B0075" w:rsidRPr="00DC72C1">
        <w:rPr>
          <w:rFonts w:ascii="Times New Roman" w:hAnsi="Times New Roman" w:cs="Times New Roman"/>
          <w:sz w:val="24"/>
          <w:szCs w:val="24"/>
          <w:u w:val="single"/>
        </w:rPr>
        <w:t xml:space="preserve"> Lecture</w:t>
      </w:r>
      <w:r w:rsidR="00882CE8" w:rsidRPr="00DC72C1">
        <w:rPr>
          <w:rFonts w:ascii="Times New Roman" w:hAnsi="Times New Roman" w:cs="Times New Roman"/>
          <w:sz w:val="24"/>
          <w:szCs w:val="24"/>
        </w:rPr>
        <w:t xml:space="preserve">  </w:t>
      </w:r>
    </w:p>
    <w:p w:rsidR="001B0075" w:rsidRPr="00DC72C1" w:rsidRDefault="001B0075" w:rsidP="001B0075">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 xml:space="preserve">Middle Powers </w:t>
      </w:r>
      <w:r w:rsidR="00930728">
        <w:rPr>
          <w:rFonts w:ascii="Times New Roman" w:hAnsi="Times New Roman" w:cs="Times New Roman"/>
          <w:i/>
          <w:sz w:val="24"/>
          <w:szCs w:val="24"/>
        </w:rPr>
        <w:t>(I)</w:t>
      </w:r>
    </w:p>
    <w:p w:rsidR="007F0E6A" w:rsidRPr="00DC72C1" w:rsidRDefault="007F0E6A" w:rsidP="007F0E6A">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David </w:t>
      </w:r>
      <w:proofErr w:type="spellStart"/>
      <w:r w:rsidRPr="00DC72C1">
        <w:rPr>
          <w:rFonts w:ascii="Times New Roman" w:hAnsi="Times New Roman" w:cs="Times New Roman"/>
          <w:sz w:val="24"/>
          <w:szCs w:val="24"/>
        </w:rPr>
        <w:t>Hundt</w:t>
      </w:r>
      <w:proofErr w:type="spellEnd"/>
      <w:r w:rsidRPr="00DC72C1">
        <w:rPr>
          <w:rFonts w:ascii="Times New Roman" w:hAnsi="Times New Roman" w:cs="Times New Roman"/>
          <w:sz w:val="24"/>
          <w:szCs w:val="24"/>
        </w:rPr>
        <w:t>. 2011. “Middle Powers and the Building of Region Order: Aust</w:t>
      </w:r>
      <w:r w:rsidR="006A7A4F" w:rsidRPr="00DC72C1">
        <w:rPr>
          <w:rFonts w:ascii="Times New Roman" w:hAnsi="Times New Roman" w:cs="Times New Roman"/>
          <w:sz w:val="24"/>
          <w:szCs w:val="24"/>
        </w:rPr>
        <w:t>ralia and South Korea Compared,”</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Korea Observer</w:t>
      </w:r>
      <w:r w:rsidRPr="00DC72C1">
        <w:rPr>
          <w:rFonts w:ascii="Times New Roman" w:hAnsi="Times New Roman" w:cs="Times New Roman"/>
          <w:sz w:val="24"/>
          <w:szCs w:val="24"/>
        </w:rPr>
        <w:t xml:space="preserve"> </w:t>
      </w:r>
      <w:r w:rsidRPr="00DC72C1">
        <w:rPr>
          <w:rFonts w:ascii="Times New Roman" w:hAnsi="Times New Roman" w:cs="Times New Roman"/>
          <w:color w:val="000000"/>
          <w:sz w:val="24"/>
          <w:szCs w:val="24"/>
        </w:rPr>
        <w:t>42(1): 69–94</w:t>
      </w:r>
      <w:r w:rsidRPr="00DC72C1">
        <w:rPr>
          <w:rFonts w:ascii="Times New Roman" w:hAnsi="Times New Roman" w:cs="Times New Roman"/>
          <w:sz w:val="24"/>
          <w:szCs w:val="24"/>
        </w:rPr>
        <w:t>.</w:t>
      </w:r>
    </w:p>
    <w:p w:rsidR="00752369" w:rsidRPr="00930728" w:rsidRDefault="007248B3" w:rsidP="001B0075">
      <w:pPr>
        <w:pStyle w:val="ListParagraph"/>
        <w:numPr>
          <w:ilvl w:val="0"/>
          <w:numId w:val="4"/>
        </w:numPr>
        <w:spacing w:after="0" w:line="240" w:lineRule="auto"/>
        <w:rPr>
          <w:rFonts w:ascii="Times New Roman" w:hAnsi="Times New Roman" w:cs="Times New Roman"/>
          <w:sz w:val="24"/>
          <w:szCs w:val="24"/>
        </w:rPr>
      </w:pPr>
      <w:r w:rsidRPr="00930728">
        <w:rPr>
          <w:rFonts w:ascii="Times New Roman" w:hAnsi="Times New Roman" w:cs="Times New Roman"/>
          <w:sz w:val="24"/>
          <w:szCs w:val="24"/>
        </w:rPr>
        <w:t xml:space="preserve">Andrew F. Cooper and </w:t>
      </w:r>
      <w:proofErr w:type="spellStart"/>
      <w:r w:rsidRPr="00930728">
        <w:rPr>
          <w:rFonts w:ascii="Times New Roman" w:hAnsi="Times New Roman" w:cs="Times New Roman"/>
          <w:sz w:val="24"/>
          <w:szCs w:val="24"/>
        </w:rPr>
        <w:t>Emel</w:t>
      </w:r>
      <w:proofErr w:type="spellEnd"/>
      <w:r w:rsidRPr="00930728">
        <w:rPr>
          <w:rFonts w:ascii="Times New Roman" w:hAnsi="Times New Roman" w:cs="Times New Roman"/>
          <w:sz w:val="24"/>
          <w:szCs w:val="24"/>
        </w:rPr>
        <w:t xml:space="preserve"> </w:t>
      </w:r>
      <w:proofErr w:type="spellStart"/>
      <w:r w:rsidRPr="00930728">
        <w:rPr>
          <w:rFonts w:ascii="Times New Roman" w:hAnsi="Times New Roman" w:cs="Times New Roman"/>
          <w:sz w:val="24"/>
          <w:szCs w:val="24"/>
        </w:rPr>
        <w:t>Parlar</w:t>
      </w:r>
      <w:proofErr w:type="spellEnd"/>
      <w:r w:rsidRPr="00930728">
        <w:rPr>
          <w:rFonts w:ascii="Times New Roman" w:hAnsi="Times New Roman" w:cs="Times New Roman"/>
          <w:sz w:val="24"/>
          <w:szCs w:val="24"/>
        </w:rPr>
        <w:t xml:space="preserve"> Dal. 2016. “Positioning the Third Wave of Middle Power Diplo</w:t>
      </w:r>
      <w:r w:rsidR="0097121A" w:rsidRPr="00930728">
        <w:rPr>
          <w:rFonts w:ascii="Times New Roman" w:hAnsi="Times New Roman" w:cs="Times New Roman"/>
          <w:sz w:val="24"/>
          <w:szCs w:val="24"/>
        </w:rPr>
        <w:t>macy: Institutional Elevation, Practice L</w:t>
      </w:r>
      <w:r w:rsidRPr="00930728">
        <w:rPr>
          <w:rFonts w:ascii="Times New Roman" w:hAnsi="Times New Roman" w:cs="Times New Roman"/>
          <w:sz w:val="24"/>
          <w:szCs w:val="24"/>
        </w:rPr>
        <w:t xml:space="preserve">imitations,” </w:t>
      </w:r>
      <w:r w:rsidRPr="00930728">
        <w:rPr>
          <w:rFonts w:ascii="Times New Roman" w:hAnsi="Times New Roman" w:cs="Times New Roman"/>
          <w:i/>
          <w:sz w:val="24"/>
          <w:szCs w:val="24"/>
        </w:rPr>
        <w:t>International Journal</w:t>
      </w:r>
      <w:r w:rsidRPr="00930728">
        <w:rPr>
          <w:rFonts w:ascii="Times New Roman" w:hAnsi="Times New Roman" w:cs="Times New Roman"/>
          <w:sz w:val="24"/>
          <w:szCs w:val="24"/>
        </w:rPr>
        <w:t xml:space="preserve"> 71(4): 516–28.</w:t>
      </w:r>
    </w:p>
    <w:p w:rsidR="00565D04" w:rsidRPr="00DC72C1" w:rsidRDefault="00565D04" w:rsidP="001470EB">
      <w:pPr>
        <w:spacing w:after="0" w:line="240" w:lineRule="auto"/>
        <w:rPr>
          <w:rFonts w:ascii="Times New Roman" w:hAnsi="Times New Roman" w:cs="Times New Roman"/>
          <w:sz w:val="24"/>
          <w:szCs w:val="24"/>
          <w:u w:val="single"/>
        </w:rPr>
      </w:pPr>
    </w:p>
    <w:p w:rsidR="00FE3DA4" w:rsidRDefault="00FE3DA4" w:rsidP="001470E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1470EB" w:rsidRPr="00DC72C1" w:rsidRDefault="00C81DD3" w:rsidP="001470EB">
      <w:pPr>
        <w:spacing w:after="0" w:line="240" w:lineRule="auto"/>
        <w:rPr>
          <w:rFonts w:ascii="Times New Roman" w:hAnsi="Times New Roman" w:cs="Times New Roman"/>
          <w:sz w:val="24"/>
          <w:szCs w:val="24"/>
          <w:u w:val="single"/>
        </w:rPr>
      </w:pPr>
      <w:r w:rsidRPr="00DC72C1">
        <w:rPr>
          <w:rFonts w:ascii="Times New Roman" w:hAnsi="Times New Roman" w:cs="Times New Roman"/>
          <w:sz w:val="24"/>
          <w:szCs w:val="24"/>
          <w:u w:val="single"/>
        </w:rPr>
        <w:lastRenderedPageBreak/>
        <w:t>M Sep 29</w:t>
      </w:r>
      <w:r w:rsidR="001470EB" w:rsidRPr="00DC72C1">
        <w:rPr>
          <w:rFonts w:ascii="Times New Roman" w:hAnsi="Times New Roman" w:cs="Times New Roman"/>
          <w:sz w:val="24"/>
          <w:szCs w:val="24"/>
          <w:u w:val="single"/>
        </w:rPr>
        <w:t>:</w:t>
      </w:r>
      <w:r w:rsidR="008B4387" w:rsidRPr="00DC72C1">
        <w:rPr>
          <w:rFonts w:ascii="Times New Roman" w:hAnsi="Times New Roman" w:cs="Times New Roman"/>
          <w:sz w:val="24"/>
          <w:szCs w:val="24"/>
          <w:u w:val="single"/>
        </w:rPr>
        <w:t xml:space="preserve"> </w:t>
      </w:r>
      <w:r w:rsidR="001B0075" w:rsidRPr="00DC72C1">
        <w:rPr>
          <w:rFonts w:ascii="Times New Roman" w:hAnsi="Times New Roman" w:cs="Times New Roman"/>
          <w:sz w:val="24"/>
          <w:szCs w:val="24"/>
          <w:u w:val="single"/>
        </w:rPr>
        <w:t>Discussion</w:t>
      </w:r>
    </w:p>
    <w:p w:rsidR="001B0075" w:rsidRPr="00DC72C1" w:rsidRDefault="00930728" w:rsidP="001B0075">
      <w:pPr>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Middle Powers (II)</w:t>
      </w:r>
    </w:p>
    <w:p w:rsidR="001D06A2" w:rsidRPr="00DC72C1" w:rsidRDefault="001D06A2" w:rsidP="001D06A2">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Paul </w:t>
      </w:r>
      <w:proofErr w:type="spellStart"/>
      <w:r w:rsidRPr="00DC72C1">
        <w:rPr>
          <w:rFonts w:ascii="Times New Roman" w:hAnsi="Times New Roman" w:cs="Times New Roman"/>
          <w:sz w:val="24"/>
          <w:szCs w:val="24"/>
        </w:rPr>
        <w:t>Gecelovsky</w:t>
      </w:r>
      <w:proofErr w:type="spellEnd"/>
      <w:r w:rsidRPr="00DC72C1">
        <w:rPr>
          <w:rFonts w:ascii="Times New Roman" w:hAnsi="Times New Roman" w:cs="Times New Roman"/>
          <w:sz w:val="24"/>
          <w:szCs w:val="24"/>
        </w:rPr>
        <w:t>. 2009. “Constructing a Middle Power: Ide</w:t>
      </w:r>
      <w:r w:rsidR="00FE3DA4">
        <w:rPr>
          <w:rFonts w:ascii="Times New Roman" w:hAnsi="Times New Roman" w:cs="Times New Roman"/>
          <w:sz w:val="24"/>
          <w:szCs w:val="24"/>
        </w:rPr>
        <w:t>as and Canadian Foreign Policy,”</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 xml:space="preserve">Canadian Foreign Policy/La </w:t>
      </w:r>
      <w:proofErr w:type="spellStart"/>
      <w:r w:rsidRPr="00DC72C1">
        <w:rPr>
          <w:rFonts w:ascii="Times New Roman" w:hAnsi="Times New Roman" w:cs="Times New Roman"/>
          <w:i/>
          <w:sz w:val="24"/>
          <w:szCs w:val="24"/>
        </w:rPr>
        <w:t>Politique</w:t>
      </w:r>
      <w:proofErr w:type="spellEnd"/>
      <w:r w:rsidRPr="00DC72C1">
        <w:rPr>
          <w:rFonts w:ascii="Times New Roman" w:hAnsi="Times New Roman" w:cs="Times New Roman"/>
          <w:i/>
          <w:sz w:val="24"/>
          <w:szCs w:val="24"/>
        </w:rPr>
        <w:t xml:space="preserve"> </w:t>
      </w:r>
      <w:proofErr w:type="spellStart"/>
      <w:r w:rsidRPr="00DC72C1">
        <w:rPr>
          <w:rFonts w:ascii="Times New Roman" w:hAnsi="Times New Roman" w:cs="Times New Roman"/>
          <w:i/>
          <w:sz w:val="24"/>
          <w:szCs w:val="24"/>
        </w:rPr>
        <w:t>etrangere</w:t>
      </w:r>
      <w:proofErr w:type="spellEnd"/>
      <w:r w:rsidRPr="00DC72C1">
        <w:rPr>
          <w:rFonts w:ascii="Times New Roman" w:hAnsi="Times New Roman" w:cs="Times New Roman"/>
          <w:i/>
          <w:sz w:val="24"/>
          <w:szCs w:val="24"/>
        </w:rPr>
        <w:t xml:space="preserve"> du Canada</w:t>
      </w:r>
      <w:r w:rsidRPr="00DC72C1">
        <w:rPr>
          <w:rFonts w:ascii="Times New Roman" w:hAnsi="Times New Roman" w:cs="Times New Roman"/>
          <w:sz w:val="24"/>
          <w:szCs w:val="24"/>
        </w:rPr>
        <w:t xml:space="preserve"> 15(1): 77–93.</w:t>
      </w:r>
    </w:p>
    <w:p w:rsidR="001D06A2" w:rsidRPr="00DC72C1" w:rsidRDefault="001D06A2" w:rsidP="001D06A2">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Robert W. Murray and John McCoy. 2010. “From Middle Powers to Peacebuilder: The Use of the Canadian Forces in </w:t>
      </w:r>
      <w:r w:rsidR="00FE3DA4">
        <w:rPr>
          <w:rFonts w:ascii="Times New Roman" w:hAnsi="Times New Roman" w:cs="Times New Roman"/>
          <w:sz w:val="24"/>
          <w:szCs w:val="24"/>
        </w:rPr>
        <w:t>Modern Canadian Foreign Policy,”</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The American Review of Canadian Studies</w:t>
      </w:r>
      <w:r w:rsidRPr="00DC72C1">
        <w:rPr>
          <w:rFonts w:ascii="Times New Roman" w:hAnsi="Times New Roman" w:cs="Times New Roman"/>
          <w:sz w:val="24"/>
          <w:szCs w:val="24"/>
        </w:rPr>
        <w:t xml:space="preserve"> 40(2): 171–88.</w:t>
      </w:r>
    </w:p>
    <w:p w:rsidR="00EB4534" w:rsidRPr="00DC72C1" w:rsidRDefault="00EB4534" w:rsidP="001B0075">
      <w:pPr>
        <w:spacing w:after="0" w:line="240" w:lineRule="auto"/>
        <w:ind w:firstLine="360"/>
        <w:rPr>
          <w:rFonts w:ascii="Times New Roman" w:hAnsi="Times New Roman" w:cs="Times New Roman"/>
          <w:i/>
          <w:sz w:val="24"/>
          <w:szCs w:val="24"/>
        </w:rPr>
      </w:pPr>
    </w:p>
    <w:p w:rsidR="001470EB" w:rsidRPr="00DC72C1" w:rsidRDefault="00C81DD3" w:rsidP="001470EB">
      <w:pPr>
        <w:spacing w:after="0" w:line="240" w:lineRule="auto"/>
        <w:rPr>
          <w:rFonts w:ascii="Times New Roman" w:hAnsi="Times New Roman" w:cs="Times New Roman"/>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Oct 2</w:t>
      </w:r>
      <w:r w:rsidR="001470EB" w:rsidRPr="00DC72C1">
        <w:rPr>
          <w:rFonts w:ascii="Times New Roman" w:hAnsi="Times New Roman" w:cs="Times New Roman"/>
          <w:sz w:val="24"/>
          <w:szCs w:val="24"/>
          <w:u w:val="single"/>
        </w:rPr>
        <w:t>:</w:t>
      </w:r>
      <w:r w:rsidR="00882CE8"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Lecture</w:t>
      </w:r>
    </w:p>
    <w:p w:rsidR="008A1888" w:rsidRPr="00DC72C1" w:rsidRDefault="008A1888" w:rsidP="008A1888">
      <w:pPr>
        <w:spacing w:after="0" w:line="240" w:lineRule="auto"/>
        <w:ind w:firstLine="360"/>
        <w:jc w:val="both"/>
        <w:rPr>
          <w:rFonts w:ascii="Times New Roman" w:hAnsi="Times New Roman" w:cs="Times New Roman"/>
          <w:i/>
          <w:sz w:val="24"/>
          <w:szCs w:val="24"/>
        </w:rPr>
      </w:pPr>
      <w:r w:rsidRPr="00DC72C1">
        <w:rPr>
          <w:rFonts w:ascii="Times New Roman" w:hAnsi="Times New Roman" w:cs="Times New Roman"/>
          <w:i/>
          <w:sz w:val="24"/>
          <w:szCs w:val="24"/>
        </w:rPr>
        <w:t>Small Powers (I)</w:t>
      </w:r>
    </w:p>
    <w:p w:rsidR="008A1888" w:rsidRPr="00DC72C1" w:rsidRDefault="008A1888" w:rsidP="008A1888">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Annette Baker Fox. 1959. </w:t>
      </w:r>
      <w:r w:rsidRPr="00DC72C1">
        <w:rPr>
          <w:rFonts w:ascii="Times New Roman" w:hAnsi="Times New Roman" w:cs="Times New Roman"/>
          <w:i/>
          <w:sz w:val="24"/>
          <w:szCs w:val="24"/>
        </w:rPr>
        <w:t>The Power of Small States: Diplomacy in World War II</w:t>
      </w:r>
      <w:r w:rsidRPr="00DC72C1">
        <w:rPr>
          <w:rFonts w:ascii="Times New Roman" w:hAnsi="Times New Roman" w:cs="Times New Roman"/>
          <w:sz w:val="24"/>
          <w:szCs w:val="24"/>
        </w:rPr>
        <w:t xml:space="preserve">. Chicago: University of Chicago Press. Chapters </w:t>
      </w:r>
      <w:r w:rsidR="00580153" w:rsidRPr="00DC72C1">
        <w:rPr>
          <w:rFonts w:ascii="Times New Roman" w:hAnsi="Times New Roman" w:cs="Times New Roman"/>
          <w:sz w:val="24"/>
          <w:szCs w:val="24"/>
        </w:rPr>
        <w:t xml:space="preserve">One and Seven: </w:t>
      </w:r>
      <w:r w:rsidR="00F62305" w:rsidRPr="00DC72C1">
        <w:rPr>
          <w:rFonts w:ascii="Times New Roman" w:hAnsi="Times New Roman" w:cs="Times New Roman"/>
          <w:sz w:val="24"/>
          <w:szCs w:val="24"/>
        </w:rPr>
        <w:t>1–9 and 180–</w:t>
      </w:r>
      <w:r w:rsidRPr="00DC72C1">
        <w:rPr>
          <w:rFonts w:ascii="Times New Roman" w:hAnsi="Times New Roman" w:cs="Times New Roman"/>
          <w:sz w:val="24"/>
          <w:szCs w:val="24"/>
        </w:rPr>
        <w:t>88.</w:t>
      </w:r>
    </w:p>
    <w:p w:rsidR="00E833D0" w:rsidRDefault="00E833D0" w:rsidP="00E833D0">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Giorgi </w:t>
      </w:r>
      <w:proofErr w:type="spellStart"/>
      <w:r w:rsidRPr="00DC72C1">
        <w:rPr>
          <w:rFonts w:ascii="Times New Roman" w:hAnsi="Times New Roman" w:cs="Times New Roman"/>
          <w:sz w:val="24"/>
          <w:szCs w:val="24"/>
        </w:rPr>
        <w:t>Gvalia</w:t>
      </w:r>
      <w:proofErr w:type="spellEnd"/>
      <w:r w:rsidRPr="00DC72C1">
        <w:rPr>
          <w:rFonts w:ascii="Times New Roman" w:hAnsi="Times New Roman" w:cs="Times New Roman"/>
          <w:sz w:val="24"/>
          <w:szCs w:val="24"/>
        </w:rPr>
        <w:t xml:space="preserve">, David </w:t>
      </w:r>
      <w:proofErr w:type="spellStart"/>
      <w:r w:rsidRPr="00DC72C1">
        <w:rPr>
          <w:rFonts w:ascii="Times New Roman" w:hAnsi="Times New Roman" w:cs="Times New Roman"/>
          <w:sz w:val="24"/>
          <w:szCs w:val="24"/>
        </w:rPr>
        <w:t>Siroky</w:t>
      </w:r>
      <w:proofErr w:type="spellEnd"/>
      <w:r w:rsidRPr="00DC72C1">
        <w:rPr>
          <w:rFonts w:ascii="Times New Roman" w:hAnsi="Times New Roman" w:cs="Times New Roman"/>
          <w:sz w:val="24"/>
          <w:szCs w:val="24"/>
        </w:rPr>
        <w:t xml:space="preserve">, </w:t>
      </w:r>
      <w:proofErr w:type="spellStart"/>
      <w:r w:rsidRPr="00DC72C1">
        <w:rPr>
          <w:rFonts w:ascii="Times New Roman" w:hAnsi="Times New Roman" w:cs="Times New Roman"/>
          <w:sz w:val="24"/>
          <w:szCs w:val="24"/>
        </w:rPr>
        <w:t>Bidzina</w:t>
      </w:r>
      <w:proofErr w:type="spellEnd"/>
      <w:r w:rsidRPr="00DC72C1">
        <w:rPr>
          <w:rFonts w:ascii="Times New Roman" w:hAnsi="Times New Roman" w:cs="Times New Roman"/>
          <w:sz w:val="24"/>
          <w:szCs w:val="24"/>
        </w:rPr>
        <w:t xml:space="preserve"> </w:t>
      </w:r>
      <w:proofErr w:type="spellStart"/>
      <w:r w:rsidRPr="00DC72C1">
        <w:rPr>
          <w:rFonts w:ascii="Times New Roman" w:hAnsi="Times New Roman" w:cs="Times New Roman"/>
          <w:sz w:val="24"/>
          <w:szCs w:val="24"/>
        </w:rPr>
        <w:t>Lebandidze</w:t>
      </w:r>
      <w:proofErr w:type="spellEnd"/>
      <w:r w:rsidRPr="00DC72C1">
        <w:rPr>
          <w:rFonts w:ascii="Times New Roman" w:hAnsi="Times New Roman" w:cs="Times New Roman"/>
          <w:sz w:val="24"/>
          <w:szCs w:val="24"/>
        </w:rPr>
        <w:t xml:space="preserve">, </w:t>
      </w:r>
      <w:proofErr w:type="spellStart"/>
      <w:r w:rsidRPr="00DC72C1">
        <w:rPr>
          <w:rFonts w:ascii="Times New Roman" w:hAnsi="Times New Roman" w:cs="Times New Roman"/>
          <w:sz w:val="24"/>
          <w:szCs w:val="24"/>
        </w:rPr>
        <w:t>Zurab</w:t>
      </w:r>
      <w:proofErr w:type="spellEnd"/>
      <w:r w:rsidRPr="00DC72C1">
        <w:rPr>
          <w:rFonts w:ascii="Times New Roman" w:hAnsi="Times New Roman" w:cs="Times New Roman"/>
          <w:sz w:val="24"/>
          <w:szCs w:val="24"/>
        </w:rPr>
        <w:t xml:space="preserve"> </w:t>
      </w:r>
      <w:proofErr w:type="spellStart"/>
      <w:r w:rsidRPr="00DC72C1">
        <w:rPr>
          <w:rFonts w:ascii="Times New Roman" w:hAnsi="Times New Roman" w:cs="Times New Roman"/>
          <w:sz w:val="24"/>
          <w:szCs w:val="24"/>
        </w:rPr>
        <w:t>Iashvili</w:t>
      </w:r>
      <w:proofErr w:type="spellEnd"/>
      <w:r w:rsidRPr="00DC72C1">
        <w:rPr>
          <w:rFonts w:ascii="Times New Roman" w:hAnsi="Times New Roman" w:cs="Times New Roman"/>
          <w:sz w:val="24"/>
          <w:szCs w:val="24"/>
        </w:rPr>
        <w:t>. 2013. “Thinking Outside the Bloc: Explaining the Fo</w:t>
      </w:r>
      <w:r w:rsidR="00FE3DA4">
        <w:rPr>
          <w:rFonts w:ascii="Times New Roman" w:hAnsi="Times New Roman" w:cs="Times New Roman"/>
          <w:sz w:val="24"/>
          <w:szCs w:val="24"/>
        </w:rPr>
        <w:t>reign Policies of Small States,”</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Security Studies</w:t>
      </w:r>
      <w:r w:rsidRPr="00DC72C1">
        <w:rPr>
          <w:rFonts w:ascii="Times New Roman" w:hAnsi="Times New Roman" w:cs="Times New Roman"/>
          <w:sz w:val="24"/>
          <w:szCs w:val="24"/>
        </w:rPr>
        <w:t xml:space="preserve"> 22(1): 98–131.</w:t>
      </w:r>
    </w:p>
    <w:p w:rsidR="00B0121A" w:rsidRPr="00DC72C1" w:rsidRDefault="00B0121A" w:rsidP="00B0121A">
      <w:pPr>
        <w:pStyle w:val="ListParagraph"/>
        <w:spacing w:after="0" w:line="240" w:lineRule="auto"/>
        <w:ind w:left="1080"/>
        <w:rPr>
          <w:rFonts w:ascii="Times New Roman" w:hAnsi="Times New Roman" w:cs="Times New Roman"/>
          <w:sz w:val="24"/>
          <w:szCs w:val="24"/>
        </w:rPr>
      </w:pPr>
    </w:p>
    <w:p w:rsidR="001470EB" w:rsidRPr="00DC72C1" w:rsidRDefault="00C81DD3" w:rsidP="001470EB">
      <w:pPr>
        <w:spacing w:after="0" w:line="240" w:lineRule="auto"/>
        <w:rPr>
          <w:rFonts w:ascii="Times New Roman" w:hAnsi="Times New Roman" w:cs="Times New Roman"/>
          <w:sz w:val="24"/>
          <w:szCs w:val="24"/>
        </w:rPr>
      </w:pPr>
      <w:r w:rsidRPr="00DC72C1">
        <w:rPr>
          <w:rFonts w:ascii="Times New Roman" w:hAnsi="Times New Roman" w:cs="Times New Roman"/>
          <w:sz w:val="24"/>
          <w:szCs w:val="24"/>
          <w:u w:val="single"/>
        </w:rPr>
        <w:t>M Oct 6</w:t>
      </w:r>
      <w:r w:rsidR="001470EB" w:rsidRPr="00DC72C1">
        <w:rPr>
          <w:rFonts w:ascii="Times New Roman" w:hAnsi="Times New Roman" w:cs="Times New Roman"/>
          <w:sz w:val="24"/>
          <w:szCs w:val="24"/>
          <w:u w:val="single"/>
        </w:rPr>
        <w:t>:</w:t>
      </w:r>
      <w:r w:rsidR="001B0075"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Discussion</w:t>
      </w:r>
    </w:p>
    <w:p w:rsidR="008A1888" w:rsidRPr="00DC72C1" w:rsidRDefault="008A1888" w:rsidP="008A1888">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Small Powers (II)</w:t>
      </w:r>
    </w:p>
    <w:p w:rsidR="008A1888" w:rsidRPr="00DC72C1" w:rsidRDefault="008A1888" w:rsidP="008A1888">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Miriam </w:t>
      </w:r>
      <w:proofErr w:type="spellStart"/>
      <w:r w:rsidRPr="00DC72C1">
        <w:rPr>
          <w:rFonts w:ascii="Times New Roman" w:hAnsi="Times New Roman" w:cs="Times New Roman"/>
          <w:sz w:val="24"/>
          <w:szCs w:val="24"/>
        </w:rPr>
        <w:t>Fendius</w:t>
      </w:r>
      <w:proofErr w:type="spellEnd"/>
      <w:r w:rsidRPr="00DC72C1">
        <w:rPr>
          <w:rFonts w:ascii="Times New Roman" w:hAnsi="Times New Roman" w:cs="Times New Roman"/>
          <w:sz w:val="24"/>
          <w:szCs w:val="24"/>
        </w:rPr>
        <w:t xml:space="preserve"> Elman. 1995. “The Foreign Policies of Small States: Challenging Neorealism in Its Own Backyard</w:t>
      </w:r>
      <w:r w:rsidR="00FE3DA4">
        <w:rPr>
          <w:rFonts w:ascii="Times New Roman" w:hAnsi="Times New Roman" w:cs="Times New Roman"/>
          <w:sz w:val="24"/>
          <w:szCs w:val="24"/>
        </w:rPr>
        <w:t>,</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British Journal of Political Science</w:t>
      </w:r>
      <w:r w:rsidRPr="00DC72C1">
        <w:rPr>
          <w:rFonts w:ascii="Times New Roman" w:hAnsi="Times New Roman" w:cs="Times New Roman"/>
          <w:sz w:val="24"/>
          <w:szCs w:val="24"/>
        </w:rPr>
        <w:t xml:space="preserve"> 25(2): 171–217.</w:t>
      </w:r>
      <w:r w:rsidR="00E92612" w:rsidRPr="00DC72C1">
        <w:rPr>
          <w:rFonts w:ascii="Times New Roman" w:hAnsi="Times New Roman" w:cs="Times New Roman"/>
          <w:sz w:val="24"/>
          <w:szCs w:val="24"/>
        </w:rPr>
        <w:t xml:space="preserve"> </w:t>
      </w:r>
      <w:r w:rsidR="00E92612" w:rsidRPr="00DC72C1">
        <w:rPr>
          <w:rFonts w:ascii="Times New Roman" w:hAnsi="Times New Roman" w:cs="Times New Roman"/>
          <w:b/>
          <w:bCs/>
          <w:sz w:val="24"/>
          <w:szCs w:val="24"/>
        </w:rPr>
        <w:t>Skim the case study</w:t>
      </w:r>
      <w:r w:rsidR="00FE3DA4">
        <w:rPr>
          <w:rFonts w:ascii="Times New Roman" w:hAnsi="Times New Roman" w:cs="Times New Roman"/>
          <w:bCs/>
          <w:sz w:val="24"/>
          <w:szCs w:val="24"/>
        </w:rPr>
        <w:t>.</w:t>
      </w:r>
    </w:p>
    <w:p w:rsidR="00E92612" w:rsidRPr="00DC72C1" w:rsidRDefault="00E92612" w:rsidP="00E92612">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Anders </w:t>
      </w:r>
      <w:proofErr w:type="spellStart"/>
      <w:r w:rsidRPr="00DC72C1">
        <w:rPr>
          <w:rFonts w:ascii="Times New Roman" w:hAnsi="Times New Roman" w:cs="Times New Roman"/>
          <w:sz w:val="24"/>
          <w:szCs w:val="24"/>
        </w:rPr>
        <w:t>Wivel</w:t>
      </w:r>
      <w:proofErr w:type="spellEnd"/>
      <w:r w:rsidRPr="00DC72C1">
        <w:rPr>
          <w:rFonts w:ascii="Times New Roman" w:hAnsi="Times New Roman" w:cs="Times New Roman"/>
          <w:sz w:val="24"/>
          <w:szCs w:val="24"/>
        </w:rPr>
        <w:t xml:space="preserve"> and </w:t>
      </w:r>
      <w:proofErr w:type="spellStart"/>
      <w:r w:rsidRPr="00DC72C1">
        <w:rPr>
          <w:rFonts w:ascii="Times New Roman" w:hAnsi="Times New Roman" w:cs="Times New Roman"/>
          <w:sz w:val="24"/>
          <w:szCs w:val="24"/>
        </w:rPr>
        <w:t>Kajsa</w:t>
      </w:r>
      <w:proofErr w:type="spellEnd"/>
      <w:r w:rsidRPr="00DC72C1">
        <w:rPr>
          <w:rFonts w:ascii="Times New Roman" w:hAnsi="Times New Roman" w:cs="Times New Roman"/>
          <w:sz w:val="24"/>
          <w:szCs w:val="24"/>
        </w:rPr>
        <w:t xml:space="preserve"> Ji Noe </w:t>
      </w:r>
      <w:proofErr w:type="spellStart"/>
      <w:r w:rsidRPr="00DC72C1">
        <w:rPr>
          <w:rFonts w:ascii="Times New Roman" w:hAnsi="Times New Roman" w:cs="Times New Roman"/>
          <w:sz w:val="24"/>
          <w:szCs w:val="24"/>
        </w:rPr>
        <w:t>Oest</w:t>
      </w:r>
      <w:proofErr w:type="spellEnd"/>
      <w:r w:rsidRPr="00DC72C1">
        <w:rPr>
          <w:rFonts w:ascii="Times New Roman" w:hAnsi="Times New Roman" w:cs="Times New Roman"/>
          <w:sz w:val="24"/>
          <w:szCs w:val="24"/>
        </w:rPr>
        <w:t>. 2010. “Security, Profit, or Shadow of the Past? Explaining the Secu</w:t>
      </w:r>
      <w:r w:rsidR="00FE3DA4">
        <w:rPr>
          <w:rFonts w:ascii="Times New Roman" w:hAnsi="Times New Roman" w:cs="Times New Roman"/>
          <w:sz w:val="24"/>
          <w:szCs w:val="24"/>
        </w:rPr>
        <w:t>rity Strategies of Microstates,”</w:t>
      </w:r>
      <w:r w:rsidRPr="00DC72C1">
        <w:rPr>
          <w:rFonts w:ascii="Times New Roman" w:hAnsi="Times New Roman" w:cs="Times New Roman"/>
          <w:sz w:val="24"/>
          <w:szCs w:val="24"/>
        </w:rPr>
        <w:t xml:space="preserve"> </w:t>
      </w:r>
      <w:r w:rsidRPr="00DC72C1">
        <w:rPr>
          <w:rFonts w:ascii="Times New Roman" w:hAnsi="Times New Roman" w:cs="Times New Roman"/>
          <w:i/>
          <w:iCs/>
          <w:sz w:val="24"/>
          <w:szCs w:val="24"/>
        </w:rPr>
        <w:t>Cambridge Review of International Affairs</w:t>
      </w:r>
      <w:r w:rsidRPr="00DC72C1">
        <w:rPr>
          <w:rFonts w:ascii="Times New Roman" w:hAnsi="Times New Roman" w:cs="Times New Roman"/>
          <w:sz w:val="24"/>
          <w:szCs w:val="24"/>
        </w:rPr>
        <w:t xml:space="preserve"> 23(3): 429–53.</w:t>
      </w:r>
    </w:p>
    <w:p w:rsidR="008A1888" w:rsidRPr="00DC72C1" w:rsidRDefault="008A1888" w:rsidP="008A1888">
      <w:pPr>
        <w:spacing w:after="0" w:line="240" w:lineRule="auto"/>
        <w:rPr>
          <w:rFonts w:ascii="Times New Roman" w:hAnsi="Times New Roman" w:cs="Times New Roman"/>
          <w:b/>
          <w:sz w:val="24"/>
          <w:szCs w:val="24"/>
        </w:rPr>
      </w:pPr>
    </w:p>
    <w:p w:rsidR="008A1888" w:rsidRPr="00DC72C1" w:rsidRDefault="008A1888" w:rsidP="008A1888">
      <w:pPr>
        <w:spacing w:after="0" w:line="240" w:lineRule="auto"/>
        <w:rPr>
          <w:rFonts w:ascii="Times New Roman" w:hAnsi="Times New Roman" w:cs="Times New Roman"/>
          <w:b/>
          <w:sz w:val="24"/>
          <w:szCs w:val="24"/>
        </w:rPr>
      </w:pPr>
      <w:r w:rsidRPr="00DC72C1">
        <w:rPr>
          <w:rFonts w:ascii="Times New Roman" w:hAnsi="Times New Roman" w:cs="Times New Roman"/>
          <w:b/>
          <w:sz w:val="24"/>
          <w:szCs w:val="24"/>
        </w:rPr>
        <w:t>History</w:t>
      </w:r>
      <w:r w:rsidR="00BC6C3B" w:rsidRPr="00DC72C1">
        <w:rPr>
          <w:rFonts w:ascii="Times New Roman" w:hAnsi="Times New Roman" w:cs="Times New Roman"/>
          <w:b/>
          <w:sz w:val="24"/>
          <w:szCs w:val="24"/>
        </w:rPr>
        <w:t xml:space="preserve"> and State Building</w:t>
      </w:r>
    </w:p>
    <w:p w:rsidR="008A1888" w:rsidRPr="00DC72C1" w:rsidRDefault="008A1888" w:rsidP="00802FFD">
      <w:pPr>
        <w:spacing w:after="0" w:line="240" w:lineRule="auto"/>
        <w:ind w:firstLine="360"/>
        <w:rPr>
          <w:rFonts w:ascii="Times New Roman" w:hAnsi="Times New Roman" w:cs="Times New Roman"/>
          <w:sz w:val="24"/>
          <w:szCs w:val="24"/>
        </w:rPr>
      </w:pPr>
    </w:p>
    <w:p w:rsidR="001470EB" w:rsidRPr="00DC72C1" w:rsidRDefault="00C81DD3" w:rsidP="001470EB">
      <w:pPr>
        <w:spacing w:after="0" w:line="240" w:lineRule="auto"/>
        <w:rPr>
          <w:rFonts w:ascii="Times New Roman" w:hAnsi="Times New Roman" w:cs="Times New Roman"/>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Oct 9</w:t>
      </w:r>
      <w:r w:rsidR="001470EB"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Lecture and Discussion</w:t>
      </w:r>
    </w:p>
    <w:p w:rsidR="008A1888" w:rsidRPr="00DC72C1" w:rsidRDefault="008A1888" w:rsidP="008A1888">
      <w:pPr>
        <w:spacing w:after="0" w:line="240" w:lineRule="auto"/>
        <w:ind w:firstLine="360"/>
        <w:jc w:val="both"/>
        <w:rPr>
          <w:rFonts w:ascii="Times New Roman" w:hAnsi="Times New Roman" w:cs="Times New Roman"/>
          <w:i/>
          <w:color w:val="000000"/>
          <w:sz w:val="24"/>
          <w:szCs w:val="24"/>
        </w:rPr>
      </w:pPr>
      <w:r w:rsidRPr="00DC72C1">
        <w:rPr>
          <w:rFonts w:ascii="Times New Roman" w:hAnsi="Times New Roman" w:cs="Times New Roman"/>
          <w:i/>
          <w:color w:val="000000"/>
          <w:sz w:val="24"/>
          <w:szCs w:val="24"/>
        </w:rPr>
        <w:t>Reputation</w:t>
      </w:r>
    </w:p>
    <w:p w:rsidR="008A1888" w:rsidRPr="00DC72C1" w:rsidRDefault="008A1888" w:rsidP="008A1888">
      <w:pPr>
        <w:pStyle w:val="ListParagraph"/>
        <w:numPr>
          <w:ilvl w:val="0"/>
          <w:numId w:val="4"/>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Mark </w:t>
      </w:r>
      <w:proofErr w:type="spellStart"/>
      <w:r w:rsidRPr="00DC72C1">
        <w:rPr>
          <w:rFonts w:ascii="Times New Roman" w:hAnsi="Times New Roman" w:cs="Times New Roman"/>
          <w:color w:val="000000"/>
          <w:sz w:val="24"/>
          <w:szCs w:val="24"/>
        </w:rPr>
        <w:t>Crescenzi</w:t>
      </w:r>
      <w:proofErr w:type="spellEnd"/>
      <w:r w:rsidRPr="00DC72C1">
        <w:rPr>
          <w:rFonts w:ascii="Times New Roman" w:hAnsi="Times New Roman" w:cs="Times New Roman"/>
          <w:color w:val="000000"/>
          <w:sz w:val="24"/>
          <w:szCs w:val="24"/>
        </w:rPr>
        <w:t xml:space="preserve">, Jacob </w:t>
      </w:r>
      <w:proofErr w:type="spellStart"/>
      <w:r w:rsidRPr="00DC72C1">
        <w:rPr>
          <w:rFonts w:ascii="Times New Roman" w:hAnsi="Times New Roman" w:cs="Times New Roman"/>
          <w:color w:val="000000"/>
          <w:sz w:val="24"/>
          <w:szCs w:val="24"/>
        </w:rPr>
        <w:t>Kathman</w:t>
      </w:r>
      <w:proofErr w:type="spellEnd"/>
      <w:r w:rsidRPr="00DC72C1">
        <w:rPr>
          <w:rFonts w:ascii="Times New Roman" w:hAnsi="Times New Roman" w:cs="Times New Roman"/>
          <w:color w:val="000000"/>
          <w:sz w:val="24"/>
          <w:szCs w:val="24"/>
        </w:rPr>
        <w:t>, and Stephen Long. 2007.</w:t>
      </w:r>
      <w:r w:rsidR="00D67E06">
        <w:rPr>
          <w:rFonts w:ascii="Times New Roman" w:hAnsi="Times New Roman" w:cs="Times New Roman"/>
          <w:color w:val="000000"/>
          <w:sz w:val="24"/>
          <w:szCs w:val="24"/>
        </w:rPr>
        <w:t xml:space="preserve"> “Reputation, History, and War,”</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Journal of Peace Research</w:t>
      </w:r>
      <w:r w:rsidRPr="00DC72C1">
        <w:rPr>
          <w:rFonts w:ascii="Times New Roman" w:hAnsi="Times New Roman" w:cs="Times New Roman"/>
          <w:color w:val="000000"/>
          <w:sz w:val="24"/>
          <w:szCs w:val="24"/>
        </w:rPr>
        <w:t xml:space="preserve"> 44(6): 651–67.</w:t>
      </w:r>
    </w:p>
    <w:p w:rsidR="008A1888" w:rsidRPr="00DC72C1" w:rsidRDefault="008A1888" w:rsidP="008A1888">
      <w:pPr>
        <w:pStyle w:val="ListParagraph"/>
        <w:numPr>
          <w:ilvl w:val="0"/>
          <w:numId w:val="4"/>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Barbara Walter. 2006. “Building Reputation: Why Governments Fight S</w:t>
      </w:r>
      <w:r w:rsidR="00D67E06">
        <w:rPr>
          <w:rFonts w:ascii="Times New Roman" w:hAnsi="Times New Roman" w:cs="Times New Roman"/>
          <w:color w:val="000000"/>
          <w:sz w:val="24"/>
          <w:szCs w:val="24"/>
        </w:rPr>
        <w:t>ome Separatists but Not Others,”</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American Journal of Political Science</w:t>
      </w:r>
      <w:r w:rsidRPr="00DC72C1">
        <w:rPr>
          <w:rFonts w:ascii="Times New Roman" w:hAnsi="Times New Roman" w:cs="Times New Roman"/>
          <w:color w:val="000000"/>
          <w:sz w:val="24"/>
          <w:szCs w:val="24"/>
        </w:rPr>
        <w:t xml:space="preserve"> 50(2): 313–30.</w:t>
      </w:r>
    </w:p>
    <w:p w:rsidR="00892AAE" w:rsidRPr="00DC72C1" w:rsidRDefault="00892AAE" w:rsidP="001470EB">
      <w:pPr>
        <w:spacing w:after="0" w:line="240" w:lineRule="auto"/>
        <w:rPr>
          <w:rFonts w:ascii="Times New Roman" w:hAnsi="Times New Roman" w:cs="Times New Roman"/>
          <w:sz w:val="24"/>
          <w:szCs w:val="24"/>
          <w:u w:val="single"/>
        </w:rPr>
      </w:pPr>
    </w:p>
    <w:p w:rsidR="00F45070" w:rsidRPr="00DC72C1" w:rsidRDefault="00C81DD3" w:rsidP="006F6C42">
      <w:pPr>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Oct 16</w:t>
      </w:r>
      <w:r w:rsidR="00962F21" w:rsidRPr="00DC72C1">
        <w:rPr>
          <w:rFonts w:ascii="Times New Roman" w:hAnsi="Times New Roman" w:cs="Times New Roman"/>
          <w:sz w:val="24"/>
          <w:szCs w:val="24"/>
          <w:u w:val="single"/>
        </w:rPr>
        <w:t>:</w:t>
      </w:r>
      <w:r w:rsidR="00117169"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Lecture</w:t>
      </w:r>
    </w:p>
    <w:p w:rsidR="008A1888" w:rsidRPr="00DC72C1" w:rsidRDefault="008A1888" w:rsidP="008A1888">
      <w:pPr>
        <w:spacing w:after="0" w:line="240" w:lineRule="auto"/>
        <w:ind w:left="360"/>
        <w:rPr>
          <w:rFonts w:ascii="Times New Roman" w:hAnsi="Times New Roman" w:cs="Times New Roman"/>
          <w:i/>
          <w:sz w:val="24"/>
          <w:szCs w:val="24"/>
        </w:rPr>
      </w:pPr>
      <w:r w:rsidRPr="00DC72C1">
        <w:rPr>
          <w:rFonts w:ascii="Times New Roman" w:hAnsi="Times New Roman" w:cs="Times New Roman"/>
          <w:i/>
          <w:sz w:val="24"/>
          <w:szCs w:val="24"/>
        </w:rPr>
        <w:t>Habit versus Learning</w:t>
      </w:r>
    </w:p>
    <w:p w:rsidR="008A1888" w:rsidRPr="00DC72C1" w:rsidRDefault="008A1888" w:rsidP="008A1888">
      <w:pPr>
        <w:pStyle w:val="ListParagraph"/>
        <w:numPr>
          <w:ilvl w:val="0"/>
          <w:numId w:val="4"/>
        </w:numPr>
        <w:spacing w:after="0" w:line="240" w:lineRule="auto"/>
        <w:rPr>
          <w:rFonts w:ascii="Times New Roman" w:hAnsi="Times New Roman" w:cs="Times New Roman"/>
          <w:i/>
          <w:sz w:val="24"/>
          <w:szCs w:val="24"/>
        </w:rPr>
      </w:pPr>
      <w:r w:rsidRPr="00DC72C1">
        <w:rPr>
          <w:rFonts w:ascii="Times New Roman" w:hAnsi="Times New Roman" w:cs="Times New Roman"/>
          <w:sz w:val="24"/>
          <w:szCs w:val="24"/>
        </w:rPr>
        <w:t xml:space="preserve">Ted </w:t>
      </w:r>
      <w:proofErr w:type="spellStart"/>
      <w:r w:rsidRPr="00DC72C1">
        <w:rPr>
          <w:rFonts w:ascii="Times New Roman" w:hAnsi="Times New Roman" w:cs="Times New Roman"/>
          <w:sz w:val="24"/>
          <w:szCs w:val="24"/>
        </w:rPr>
        <w:t>Hopf</w:t>
      </w:r>
      <w:proofErr w:type="spellEnd"/>
      <w:r w:rsidRPr="00DC72C1">
        <w:rPr>
          <w:rFonts w:ascii="Times New Roman" w:hAnsi="Times New Roman" w:cs="Times New Roman"/>
          <w:sz w:val="24"/>
          <w:szCs w:val="24"/>
        </w:rPr>
        <w:t>. 2010. “The Logic of Habit in International Relation</w:t>
      </w:r>
      <w:r w:rsidR="00D67E06">
        <w:rPr>
          <w:rFonts w:ascii="Times New Roman" w:hAnsi="Times New Roman" w:cs="Times New Roman"/>
          <w:sz w:val="24"/>
          <w:szCs w:val="24"/>
        </w:rPr>
        <w:t>s,”</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European Journal of International Relations</w:t>
      </w:r>
      <w:r w:rsidR="00F62305" w:rsidRPr="00DC72C1">
        <w:rPr>
          <w:rFonts w:ascii="Times New Roman" w:hAnsi="Times New Roman" w:cs="Times New Roman"/>
          <w:sz w:val="24"/>
          <w:szCs w:val="24"/>
        </w:rPr>
        <w:t xml:space="preserve"> 16(4): 539–</w:t>
      </w:r>
      <w:r w:rsidRPr="00DC72C1">
        <w:rPr>
          <w:rFonts w:ascii="Times New Roman" w:hAnsi="Times New Roman" w:cs="Times New Roman"/>
          <w:sz w:val="24"/>
          <w:szCs w:val="24"/>
        </w:rPr>
        <w:t>61.</w:t>
      </w:r>
    </w:p>
    <w:p w:rsidR="008A1888" w:rsidRPr="00DC72C1" w:rsidRDefault="008A1888" w:rsidP="008A1888">
      <w:pPr>
        <w:pStyle w:val="ListParagraph"/>
        <w:numPr>
          <w:ilvl w:val="0"/>
          <w:numId w:val="4"/>
        </w:numPr>
        <w:spacing w:after="0" w:line="240" w:lineRule="auto"/>
        <w:rPr>
          <w:rFonts w:ascii="Times New Roman" w:hAnsi="Times New Roman" w:cs="Times New Roman"/>
          <w:i/>
          <w:sz w:val="24"/>
          <w:szCs w:val="24"/>
        </w:rPr>
      </w:pPr>
      <w:r w:rsidRPr="00DC72C1">
        <w:rPr>
          <w:rFonts w:ascii="Times New Roman" w:hAnsi="Times New Roman" w:cs="Times New Roman"/>
          <w:sz w:val="24"/>
          <w:szCs w:val="24"/>
        </w:rPr>
        <w:t xml:space="preserve">Lars-Erik </w:t>
      </w:r>
      <w:proofErr w:type="spellStart"/>
      <w:r w:rsidRPr="00DC72C1">
        <w:rPr>
          <w:rFonts w:ascii="Times New Roman" w:hAnsi="Times New Roman" w:cs="Times New Roman"/>
          <w:sz w:val="24"/>
          <w:szCs w:val="24"/>
        </w:rPr>
        <w:t>Cederman</w:t>
      </w:r>
      <w:proofErr w:type="spellEnd"/>
      <w:r w:rsidRPr="00DC72C1">
        <w:rPr>
          <w:rFonts w:ascii="Times New Roman" w:hAnsi="Times New Roman" w:cs="Times New Roman"/>
          <w:sz w:val="24"/>
          <w:szCs w:val="24"/>
        </w:rPr>
        <w:t xml:space="preserve">. 2001. “Back to Kant: Reinterpreting the Democratic Peace as a </w:t>
      </w:r>
      <w:proofErr w:type="spellStart"/>
      <w:r w:rsidRPr="00DC72C1">
        <w:rPr>
          <w:rFonts w:ascii="Times New Roman" w:hAnsi="Times New Roman" w:cs="Times New Roman"/>
          <w:sz w:val="24"/>
          <w:szCs w:val="24"/>
        </w:rPr>
        <w:t>Ma</w:t>
      </w:r>
      <w:r w:rsidR="00D67E06">
        <w:rPr>
          <w:rFonts w:ascii="Times New Roman" w:hAnsi="Times New Roman" w:cs="Times New Roman"/>
          <w:sz w:val="24"/>
          <w:szCs w:val="24"/>
        </w:rPr>
        <w:t>crohistorical</w:t>
      </w:r>
      <w:proofErr w:type="spellEnd"/>
      <w:r w:rsidR="00D67E06">
        <w:rPr>
          <w:rFonts w:ascii="Times New Roman" w:hAnsi="Times New Roman" w:cs="Times New Roman"/>
          <w:sz w:val="24"/>
          <w:szCs w:val="24"/>
        </w:rPr>
        <w:t xml:space="preserve"> Learning Process,”</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American Political Science Review</w:t>
      </w:r>
      <w:r w:rsidRPr="00DC72C1">
        <w:rPr>
          <w:rFonts w:ascii="Times New Roman" w:hAnsi="Times New Roman" w:cs="Times New Roman"/>
          <w:sz w:val="24"/>
          <w:szCs w:val="24"/>
        </w:rPr>
        <w:t xml:space="preserve"> 95(1): 15–31.</w:t>
      </w:r>
    </w:p>
    <w:p w:rsidR="00D65E6D" w:rsidRPr="00DC72C1" w:rsidRDefault="00D65E6D" w:rsidP="00460758">
      <w:pPr>
        <w:spacing w:after="0" w:line="240" w:lineRule="auto"/>
        <w:jc w:val="both"/>
        <w:rPr>
          <w:rFonts w:ascii="Times New Roman" w:hAnsi="Times New Roman" w:cs="Times New Roman"/>
          <w:b/>
          <w:color w:val="000000"/>
          <w:sz w:val="24"/>
          <w:szCs w:val="24"/>
        </w:rPr>
      </w:pPr>
    </w:p>
    <w:p w:rsidR="00D67E06" w:rsidRDefault="00D67E06" w:rsidP="00962F2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962F21" w:rsidRPr="00DC72C1" w:rsidRDefault="00C81DD3" w:rsidP="00962F21">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lastRenderedPageBreak/>
        <w:t>M Oct 20</w:t>
      </w:r>
      <w:r w:rsidR="00962F21" w:rsidRPr="00DC72C1">
        <w:rPr>
          <w:rFonts w:ascii="Times New Roman" w:hAnsi="Times New Roman" w:cs="Times New Roman"/>
          <w:sz w:val="24"/>
          <w:szCs w:val="24"/>
          <w:u w:val="single"/>
        </w:rPr>
        <w:t>:</w:t>
      </w:r>
      <w:r w:rsidR="00117169"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Discussion</w:t>
      </w:r>
    </w:p>
    <w:p w:rsidR="008A1888" w:rsidRPr="00DC72C1" w:rsidRDefault="008A1888" w:rsidP="008A1888">
      <w:pPr>
        <w:pStyle w:val="ListParagraph"/>
        <w:spacing w:after="0" w:line="240" w:lineRule="auto"/>
        <w:ind w:left="1080" w:hanging="720"/>
        <w:rPr>
          <w:rFonts w:ascii="Times New Roman" w:hAnsi="Times New Roman" w:cs="Times New Roman"/>
          <w:i/>
          <w:sz w:val="24"/>
          <w:szCs w:val="24"/>
        </w:rPr>
      </w:pPr>
      <w:r w:rsidRPr="00DC72C1">
        <w:rPr>
          <w:rFonts w:ascii="Times New Roman" w:hAnsi="Times New Roman" w:cs="Times New Roman"/>
          <w:i/>
          <w:sz w:val="24"/>
          <w:szCs w:val="24"/>
        </w:rPr>
        <w:t>Rivalry</w:t>
      </w:r>
      <w:r w:rsidR="00E833D0" w:rsidRPr="00DC72C1">
        <w:rPr>
          <w:rFonts w:ascii="Times New Roman" w:hAnsi="Times New Roman" w:cs="Times New Roman"/>
          <w:i/>
          <w:sz w:val="24"/>
          <w:szCs w:val="24"/>
        </w:rPr>
        <w:t xml:space="preserve"> and State B</w:t>
      </w:r>
      <w:r w:rsidR="00BC6C3B" w:rsidRPr="00DC72C1">
        <w:rPr>
          <w:rFonts w:ascii="Times New Roman" w:hAnsi="Times New Roman" w:cs="Times New Roman"/>
          <w:i/>
          <w:sz w:val="24"/>
          <w:szCs w:val="24"/>
        </w:rPr>
        <w:t>uilding</w:t>
      </w:r>
    </w:p>
    <w:p w:rsidR="008A1888" w:rsidRPr="00DC72C1" w:rsidRDefault="008A1888" w:rsidP="008A1888">
      <w:pPr>
        <w:pStyle w:val="ListParagraph"/>
        <w:numPr>
          <w:ilvl w:val="0"/>
          <w:numId w:val="4"/>
        </w:numPr>
        <w:spacing w:after="0" w:line="240" w:lineRule="auto"/>
        <w:rPr>
          <w:rFonts w:ascii="Times New Roman" w:hAnsi="Times New Roman" w:cs="Times New Roman"/>
          <w:i/>
          <w:sz w:val="24"/>
          <w:szCs w:val="24"/>
        </w:rPr>
      </w:pPr>
      <w:r w:rsidRPr="00DC72C1">
        <w:rPr>
          <w:rFonts w:ascii="Times New Roman" w:hAnsi="Times New Roman" w:cs="Times New Roman"/>
          <w:sz w:val="24"/>
          <w:szCs w:val="24"/>
        </w:rPr>
        <w:t>David Dreyer. 2010. “Issue Conflict Accumulation and the</w:t>
      </w:r>
      <w:r w:rsidR="00D67E06">
        <w:rPr>
          <w:rFonts w:ascii="Times New Roman" w:hAnsi="Times New Roman" w:cs="Times New Roman"/>
          <w:sz w:val="24"/>
          <w:szCs w:val="24"/>
        </w:rPr>
        <w:t xml:space="preserve"> Dynamics of Strategic Rivalry,”</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Studies Quarterly</w:t>
      </w:r>
      <w:r w:rsidR="00F62305" w:rsidRPr="00DC72C1">
        <w:rPr>
          <w:rFonts w:ascii="Times New Roman" w:hAnsi="Times New Roman" w:cs="Times New Roman"/>
          <w:sz w:val="24"/>
          <w:szCs w:val="24"/>
        </w:rPr>
        <w:t xml:space="preserve"> 54(3): 779–</w:t>
      </w:r>
      <w:r w:rsidRPr="00DC72C1">
        <w:rPr>
          <w:rFonts w:ascii="Times New Roman" w:hAnsi="Times New Roman" w:cs="Times New Roman"/>
          <w:sz w:val="24"/>
          <w:szCs w:val="24"/>
        </w:rPr>
        <w:t>95.</w:t>
      </w:r>
    </w:p>
    <w:p w:rsidR="008A1888" w:rsidRPr="00DC72C1" w:rsidRDefault="00E833D0" w:rsidP="008A1888">
      <w:pPr>
        <w:numPr>
          <w:ilvl w:val="0"/>
          <w:numId w:val="4"/>
        </w:numPr>
        <w:spacing w:after="0" w:line="240" w:lineRule="auto"/>
        <w:rPr>
          <w:rFonts w:ascii="Times New Roman" w:hAnsi="Times New Roman" w:cs="Times New Roman"/>
          <w:color w:val="000000"/>
          <w:sz w:val="24"/>
          <w:szCs w:val="24"/>
        </w:rPr>
      </w:pPr>
      <w:r w:rsidRPr="00DC72C1">
        <w:rPr>
          <w:rFonts w:ascii="Times New Roman" w:hAnsi="Times New Roman" w:cs="Times New Roman"/>
          <w:color w:val="000000"/>
          <w:sz w:val="24"/>
          <w:szCs w:val="24"/>
        </w:rPr>
        <w:t>Camer</w:t>
      </w:r>
      <w:r w:rsidR="008A1888" w:rsidRPr="00DC72C1">
        <w:rPr>
          <w:rFonts w:ascii="Times New Roman" w:hAnsi="Times New Roman" w:cs="Times New Roman"/>
          <w:color w:val="000000"/>
          <w:sz w:val="24"/>
          <w:szCs w:val="24"/>
        </w:rPr>
        <w:t xml:space="preserve">on G. </w:t>
      </w:r>
      <w:proofErr w:type="spellStart"/>
      <w:r w:rsidR="008A1888" w:rsidRPr="00DC72C1">
        <w:rPr>
          <w:rFonts w:ascii="Times New Roman" w:hAnsi="Times New Roman" w:cs="Times New Roman"/>
          <w:color w:val="000000"/>
          <w:sz w:val="24"/>
          <w:szCs w:val="24"/>
        </w:rPr>
        <w:t>Theis</w:t>
      </w:r>
      <w:proofErr w:type="spellEnd"/>
      <w:r w:rsidR="008A1888" w:rsidRPr="00DC72C1">
        <w:rPr>
          <w:rFonts w:ascii="Times New Roman" w:hAnsi="Times New Roman" w:cs="Times New Roman"/>
          <w:color w:val="000000"/>
          <w:sz w:val="24"/>
          <w:szCs w:val="24"/>
        </w:rPr>
        <w:t>. 2005. “War, Rivalry, and S</w:t>
      </w:r>
      <w:r w:rsidR="00D67E06">
        <w:rPr>
          <w:rFonts w:ascii="Times New Roman" w:hAnsi="Times New Roman" w:cs="Times New Roman"/>
          <w:color w:val="000000"/>
          <w:sz w:val="24"/>
          <w:szCs w:val="24"/>
        </w:rPr>
        <w:t>tate Building in Latin America,”</w:t>
      </w:r>
      <w:r w:rsidR="008A1888" w:rsidRPr="00DC72C1">
        <w:rPr>
          <w:rFonts w:ascii="Times New Roman" w:hAnsi="Times New Roman" w:cs="Times New Roman"/>
          <w:color w:val="000000"/>
          <w:sz w:val="24"/>
          <w:szCs w:val="24"/>
        </w:rPr>
        <w:t xml:space="preserve"> </w:t>
      </w:r>
      <w:r w:rsidR="008A1888" w:rsidRPr="00DC72C1">
        <w:rPr>
          <w:rFonts w:ascii="Times New Roman" w:hAnsi="Times New Roman" w:cs="Times New Roman"/>
          <w:i/>
          <w:color w:val="000000"/>
          <w:sz w:val="24"/>
          <w:szCs w:val="24"/>
        </w:rPr>
        <w:t>American Journal of Political Science</w:t>
      </w:r>
      <w:r w:rsidR="00F62305" w:rsidRPr="00DC72C1">
        <w:rPr>
          <w:rFonts w:ascii="Times New Roman" w:hAnsi="Times New Roman" w:cs="Times New Roman"/>
          <w:color w:val="000000"/>
          <w:sz w:val="24"/>
          <w:szCs w:val="24"/>
        </w:rPr>
        <w:t xml:space="preserve"> 49(3): 451–</w:t>
      </w:r>
      <w:r w:rsidR="008A1888" w:rsidRPr="00DC72C1">
        <w:rPr>
          <w:rFonts w:ascii="Times New Roman" w:hAnsi="Times New Roman" w:cs="Times New Roman"/>
          <w:color w:val="000000"/>
          <w:sz w:val="24"/>
          <w:szCs w:val="24"/>
        </w:rPr>
        <w:t>65.</w:t>
      </w:r>
    </w:p>
    <w:p w:rsidR="00E053E1" w:rsidRPr="00DC72C1" w:rsidRDefault="00E053E1" w:rsidP="00E053E1">
      <w:pPr>
        <w:spacing w:after="0" w:line="240" w:lineRule="auto"/>
        <w:ind w:left="1080"/>
        <w:rPr>
          <w:rFonts w:ascii="Times New Roman" w:hAnsi="Times New Roman" w:cs="Times New Roman"/>
          <w:color w:val="000000"/>
          <w:sz w:val="24"/>
          <w:szCs w:val="24"/>
        </w:rPr>
      </w:pPr>
    </w:p>
    <w:p w:rsidR="00962F21" w:rsidRPr="00DC72C1" w:rsidRDefault="00C81DD3" w:rsidP="009F00D6">
      <w:pPr>
        <w:tabs>
          <w:tab w:val="center" w:pos="4680"/>
        </w:tabs>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Oct 23</w:t>
      </w:r>
      <w:r w:rsidR="00962F21"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Lecture</w:t>
      </w:r>
      <w:r w:rsidR="009F00D6" w:rsidRPr="00DC72C1">
        <w:rPr>
          <w:rFonts w:ascii="Times New Roman" w:hAnsi="Times New Roman" w:cs="Times New Roman"/>
          <w:sz w:val="24"/>
          <w:szCs w:val="24"/>
        </w:rPr>
        <w:tab/>
      </w:r>
    </w:p>
    <w:p w:rsidR="008A1888" w:rsidRPr="00DC72C1" w:rsidRDefault="008A1888" w:rsidP="008A1888">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State Building</w:t>
      </w:r>
      <w:r w:rsidR="00BC6C3B" w:rsidRPr="00DC72C1">
        <w:rPr>
          <w:rFonts w:ascii="Times New Roman" w:hAnsi="Times New Roman" w:cs="Times New Roman"/>
          <w:i/>
          <w:sz w:val="24"/>
          <w:szCs w:val="24"/>
        </w:rPr>
        <w:t xml:space="preserve"> and Development</w:t>
      </w:r>
    </w:p>
    <w:p w:rsidR="008A1888" w:rsidRPr="00DC72C1" w:rsidRDefault="008A1888" w:rsidP="008A1888">
      <w:pPr>
        <w:pStyle w:val="ListParagraph"/>
        <w:numPr>
          <w:ilvl w:val="0"/>
          <w:numId w:val="4"/>
        </w:numPr>
        <w:spacing w:after="0" w:line="240" w:lineRule="auto"/>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Brian D. Taylor and Roxana </w:t>
      </w:r>
      <w:proofErr w:type="spellStart"/>
      <w:r w:rsidRPr="00DC72C1">
        <w:rPr>
          <w:rFonts w:ascii="Times New Roman" w:hAnsi="Times New Roman" w:cs="Times New Roman"/>
          <w:color w:val="000000"/>
          <w:sz w:val="24"/>
          <w:szCs w:val="24"/>
        </w:rPr>
        <w:t>Botea</w:t>
      </w:r>
      <w:proofErr w:type="spellEnd"/>
      <w:r w:rsidRPr="00DC72C1">
        <w:rPr>
          <w:rFonts w:ascii="Times New Roman" w:hAnsi="Times New Roman" w:cs="Times New Roman"/>
          <w:color w:val="000000"/>
          <w:sz w:val="24"/>
          <w:szCs w:val="24"/>
        </w:rPr>
        <w:t>. 2008. “Tilly Tally: War-Making and State-Making i</w:t>
      </w:r>
      <w:r w:rsidR="00D67E06">
        <w:rPr>
          <w:rFonts w:ascii="Times New Roman" w:hAnsi="Times New Roman" w:cs="Times New Roman"/>
          <w:color w:val="000000"/>
          <w:sz w:val="24"/>
          <w:szCs w:val="24"/>
        </w:rPr>
        <w:t>n the Contemporary Third World,”</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International Studies Review</w:t>
      </w:r>
      <w:r w:rsidRPr="00DC72C1">
        <w:rPr>
          <w:rFonts w:ascii="Times New Roman" w:hAnsi="Times New Roman" w:cs="Times New Roman"/>
          <w:color w:val="000000"/>
          <w:sz w:val="24"/>
          <w:szCs w:val="24"/>
        </w:rPr>
        <w:t xml:space="preserve"> 10(1): 27–56.</w:t>
      </w:r>
    </w:p>
    <w:p w:rsidR="008A1888" w:rsidRPr="00DC72C1" w:rsidRDefault="008A1888" w:rsidP="008A1888">
      <w:pPr>
        <w:pStyle w:val="ListParagraph"/>
        <w:numPr>
          <w:ilvl w:val="0"/>
          <w:numId w:val="4"/>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Douglas Lemke. 2003. “Development and War</w:t>
      </w:r>
      <w:r w:rsidR="00D67E06">
        <w:rPr>
          <w:rFonts w:ascii="Times New Roman" w:hAnsi="Times New Roman" w:cs="Times New Roman"/>
          <w:color w:val="000000"/>
          <w:sz w:val="24"/>
          <w:szCs w:val="24"/>
        </w:rPr>
        <w:t>,</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International Studies Review</w:t>
      </w:r>
      <w:r w:rsidRPr="00DC72C1">
        <w:rPr>
          <w:rFonts w:ascii="Times New Roman" w:hAnsi="Times New Roman" w:cs="Times New Roman"/>
          <w:color w:val="000000"/>
          <w:sz w:val="24"/>
          <w:szCs w:val="24"/>
        </w:rPr>
        <w:t xml:space="preserve"> 5(4): 55–63.</w:t>
      </w:r>
    </w:p>
    <w:p w:rsidR="00B928B0" w:rsidRPr="00DC72C1" w:rsidRDefault="00B928B0" w:rsidP="00B928B0">
      <w:pPr>
        <w:spacing w:after="0" w:line="240" w:lineRule="auto"/>
        <w:jc w:val="both"/>
        <w:rPr>
          <w:rFonts w:ascii="Times New Roman" w:hAnsi="Times New Roman" w:cs="Times New Roman"/>
          <w:color w:val="000000"/>
          <w:sz w:val="24"/>
          <w:szCs w:val="24"/>
        </w:rPr>
      </w:pPr>
    </w:p>
    <w:p w:rsidR="00B928B0" w:rsidRPr="00DC72C1" w:rsidRDefault="00B928B0" w:rsidP="00B928B0">
      <w:pPr>
        <w:spacing w:after="0" w:line="240" w:lineRule="auto"/>
        <w:rPr>
          <w:rFonts w:ascii="Times New Roman" w:hAnsi="Times New Roman" w:cs="Times New Roman"/>
          <w:sz w:val="24"/>
          <w:szCs w:val="24"/>
          <w:u w:val="single"/>
        </w:rPr>
      </w:pPr>
      <w:r w:rsidRPr="00DC72C1">
        <w:rPr>
          <w:rFonts w:ascii="Times New Roman" w:hAnsi="Times New Roman" w:cs="Times New Roman"/>
          <w:b/>
          <w:sz w:val="24"/>
          <w:szCs w:val="24"/>
        </w:rPr>
        <w:t>Ideas and Identity</w:t>
      </w:r>
    </w:p>
    <w:p w:rsidR="00B928B0" w:rsidRPr="00DC72C1" w:rsidRDefault="00B928B0" w:rsidP="00B928B0">
      <w:pPr>
        <w:spacing w:after="0" w:line="240" w:lineRule="auto"/>
        <w:jc w:val="both"/>
        <w:rPr>
          <w:rFonts w:ascii="Times New Roman" w:hAnsi="Times New Roman" w:cs="Times New Roman"/>
          <w:color w:val="000000"/>
          <w:sz w:val="24"/>
          <w:szCs w:val="24"/>
        </w:rPr>
      </w:pPr>
    </w:p>
    <w:p w:rsidR="00962F21" w:rsidRPr="00DC72C1" w:rsidRDefault="00C81DD3" w:rsidP="00962F21">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Oct 27</w:t>
      </w:r>
      <w:r w:rsidR="00962F21"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Discussion</w:t>
      </w:r>
    </w:p>
    <w:p w:rsidR="008A1888" w:rsidRDefault="008517F6" w:rsidP="008A1888">
      <w:pPr>
        <w:spacing w:after="0" w:line="240" w:lineRule="auto"/>
        <w:ind w:firstLine="360"/>
        <w:rPr>
          <w:rFonts w:ascii="Times New Roman" w:hAnsi="Times New Roman" w:cs="Times New Roman"/>
          <w:i/>
          <w:color w:val="000000"/>
          <w:sz w:val="24"/>
          <w:szCs w:val="24"/>
        </w:rPr>
      </w:pPr>
      <w:r>
        <w:rPr>
          <w:rFonts w:ascii="Times New Roman" w:hAnsi="Times New Roman" w:cs="Times New Roman"/>
          <w:i/>
          <w:color w:val="000000"/>
          <w:sz w:val="24"/>
          <w:szCs w:val="24"/>
        </w:rPr>
        <w:t>Values, Culture, and Ideology</w:t>
      </w:r>
    </w:p>
    <w:p w:rsidR="008517F6" w:rsidRPr="00DC72C1" w:rsidRDefault="008517F6" w:rsidP="008517F6">
      <w:pPr>
        <w:pStyle w:val="ListParagraph"/>
        <w:numPr>
          <w:ilvl w:val="0"/>
          <w:numId w:val="4"/>
        </w:numPr>
        <w:spacing w:after="0" w:line="240" w:lineRule="auto"/>
        <w:rPr>
          <w:rFonts w:ascii="Times New Roman" w:hAnsi="Times New Roman" w:cs="Times New Roman"/>
          <w:sz w:val="24"/>
          <w:szCs w:val="24"/>
          <w:u w:val="single"/>
        </w:rPr>
      </w:pPr>
      <w:r w:rsidRPr="00DC72C1">
        <w:rPr>
          <w:rFonts w:ascii="Times New Roman" w:hAnsi="Times New Roman" w:cs="Times New Roman"/>
          <w:sz w:val="24"/>
          <w:szCs w:val="24"/>
        </w:rPr>
        <w:t>Mark L. Haas. 2014. “Ideological Polarity and Bal</w:t>
      </w:r>
      <w:r w:rsidR="00D67E06">
        <w:rPr>
          <w:rFonts w:ascii="Times New Roman" w:hAnsi="Times New Roman" w:cs="Times New Roman"/>
          <w:sz w:val="24"/>
          <w:szCs w:val="24"/>
        </w:rPr>
        <w:t>ancing in Great Power Politics,”</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Security Studies</w:t>
      </w:r>
      <w:r w:rsidRPr="00DC72C1">
        <w:rPr>
          <w:rFonts w:ascii="Times New Roman" w:hAnsi="Times New Roman" w:cs="Times New Roman"/>
          <w:sz w:val="24"/>
          <w:szCs w:val="24"/>
        </w:rPr>
        <w:t xml:space="preserve"> 23(4): 715–53.</w:t>
      </w:r>
    </w:p>
    <w:p w:rsidR="008517F6" w:rsidRPr="007139D1" w:rsidRDefault="008517F6" w:rsidP="008A1888">
      <w:pPr>
        <w:pStyle w:val="ListParagraph"/>
        <w:numPr>
          <w:ilvl w:val="0"/>
          <w:numId w:val="4"/>
        </w:numPr>
        <w:spacing w:after="0" w:line="240" w:lineRule="auto"/>
        <w:rPr>
          <w:rFonts w:ascii="Times New Roman" w:hAnsi="Times New Roman" w:cs="Times New Roman"/>
          <w:sz w:val="24"/>
          <w:szCs w:val="24"/>
          <w:u w:val="single"/>
        </w:rPr>
      </w:pPr>
      <w:r w:rsidRPr="007139D1">
        <w:rPr>
          <w:rFonts w:ascii="Times New Roman" w:hAnsi="Times New Roman" w:cs="Times New Roman"/>
          <w:sz w:val="24"/>
          <w:szCs w:val="24"/>
        </w:rPr>
        <w:t xml:space="preserve">Brian C. </w:t>
      </w:r>
      <w:proofErr w:type="spellStart"/>
      <w:r w:rsidRPr="007139D1">
        <w:rPr>
          <w:rFonts w:ascii="Times New Roman" w:hAnsi="Times New Roman" w:cs="Times New Roman"/>
          <w:sz w:val="24"/>
          <w:szCs w:val="24"/>
        </w:rPr>
        <w:t>Rathbun</w:t>
      </w:r>
      <w:proofErr w:type="spellEnd"/>
      <w:r w:rsidRPr="007139D1">
        <w:rPr>
          <w:rFonts w:ascii="Times New Roman" w:hAnsi="Times New Roman" w:cs="Times New Roman"/>
          <w:sz w:val="24"/>
          <w:szCs w:val="24"/>
        </w:rPr>
        <w:t xml:space="preserve"> et al. 2016. “Taking Foreign Policy Personally: Personal Values and Foreign Policy Attitudes,” </w:t>
      </w:r>
      <w:r w:rsidRPr="007139D1">
        <w:rPr>
          <w:rFonts w:ascii="Times New Roman" w:hAnsi="Times New Roman" w:cs="Times New Roman"/>
          <w:i/>
          <w:sz w:val="24"/>
          <w:szCs w:val="24"/>
        </w:rPr>
        <w:t>International Studies Quarterly</w:t>
      </w:r>
      <w:r w:rsidRPr="007139D1">
        <w:rPr>
          <w:rFonts w:ascii="Times New Roman" w:hAnsi="Times New Roman" w:cs="Times New Roman"/>
          <w:sz w:val="24"/>
          <w:szCs w:val="24"/>
        </w:rPr>
        <w:t xml:space="preserve"> 60(1): 124–37.</w:t>
      </w:r>
    </w:p>
    <w:p w:rsidR="001D06A2" w:rsidRPr="00DC72C1" w:rsidRDefault="00263F60" w:rsidP="00263F60">
      <w:pPr>
        <w:pStyle w:val="ListParagraph"/>
        <w:tabs>
          <w:tab w:val="left" w:pos="4619"/>
        </w:tabs>
        <w:spacing w:after="0" w:line="240" w:lineRule="auto"/>
        <w:ind w:left="1080"/>
        <w:rPr>
          <w:rFonts w:ascii="Times New Roman" w:hAnsi="Times New Roman" w:cs="Times New Roman"/>
          <w:color w:val="000000"/>
          <w:sz w:val="24"/>
          <w:szCs w:val="24"/>
        </w:rPr>
      </w:pPr>
      <w:r w:rsidRPr="00DC72C1">
        <w:rPr>
          <w:rFonts w:ascii="Times New Roman" w:hAnsi="Times New Roman" w:cs="Times New Roman"/>
          <w:color w:val="000000"/>
          <w:sz w:val="24"/>
          <w:szCs w:val="24"/>
        </w:rPr>
        <w:tab/>
      </w:r>
    </w:p>
    <w:p w:rsidR="00962F21" w:rsidRPr="00DC72C1" w:rsidRDefault="00C81DD3" w:rsidP="00962F21">
      <w:pPr>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Oct 30</w:t>
      </w:r>
      <w:r w:rsidR="00962F21"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Lecture</w:t>
      </w:r>
      <w:r w:rsidR="003C7E76" w:rsidRPr="00DC72C1">
        <w:rPr>
          <w:rFonts w:ascii="Times New Roman" w:hAnsi="Times New Roman" w:cs="Times New Roman"/>
          <w:b/>
          <w:sz w:val="24"/>
          <w:szCs w:val="24"/>
        </w:rPr>
        <w:t xml:space="preserve"> Literature Review Due</w:t>
      </w:r>
    </w:p>
    <w:p w:rsidR="00C44907" w:rsidRPr="00DC72C1" w:rsidRDefault="00C44907" w:rsidP="00C44907">
      <w:pPr>
        <w:spacing w:after="0" w:line="240" w:lineRule="auto"/>
        <w:ind w:left="90" w:firstLine="270"/>
        <w:jc w:val="both"/>
        <w:rPr>
          <w:rFonts w:ascii="Times New Roman" w:hAnsi="Times New Roman" w:cs="Times New Roman"/>
          <w:i/>
          <w:color w:val="000000"/>
          <w:sz w:val="24"/>
          <w:szCs w:val="24"/>
        </w:rPr>
      </w:pPr>
      <w:r w:rsidRPr="00DC72C1">
        <w:rPr>
          <w:rFonts w:ascii="Times New Roman" w:hAnsi="Times New Roman" w:cs="Times New Roman"/>
          <w:i/>
          <w:color w:val="000000"/>
          <w:sz w:val="24"/>
          <w:szCs w:val="24"/>
        </w:rPr>
        <w:t>National Roles</w:t>
      </w:r>
    </w:p>
    <w:p w:rsidR="005D5007" w:rsidRPr="00DC72C1" w:rsidRDefault="005D5007" w:rsidP="00A676D5">
      <w:pPr>
        <w:numPr>
          <w:ilvl w:val="0"/>
          <w:numId w:val="4"/>
        </w:numPr>
        <w:spacing w:after="0" w:line="240" w:lineRule="auto"/>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Cameron G. </w:t>
      </w:r>
      <w:proofErr w:type="spellStart"/>
      <w:r w:rsidRPr="00DC72C1">
        <w:rPr>
          <w:rFonts w:ascii="Times New Roman" w:hAnsi="Times New Roman" w:cs="Times New Roman"/>
          <w:color w:val="000000"/>
          <w:sz w:val="24"/>
          <w:szCs w:val="24"/>
        </w:rPr>
        <w:t>Theis</w:t>
      </w:r>
      <w:proofErr w:type="spellEnd"/>
      <w:r w:rsidRPr="00DC72C1">
        <w:rPr>
          <w:rFonts w:ascii="Times New Roman" w:hAnsi="Times New Roman" w:cs="Times New Roman"/>
          <w:color w:val="000000"/>
          <w:sz w:val="24"/>
          <w:szCs w:val="24"/>
        </w:rPr>
        <w:t xml:space="preserve">. 2017. “Role Theory and Foreign Policy Analysis in Latin America,” </w:t>
      </w:r>
      <w:r w:rsidRPr="00DC72C1">
        <w:rPr>
          <w:rFonts w:ascii="Times New Roman" w:hAnsi="Times New Roman" w:cs="Times New Roman"/>
          <w:i/>
          <w:color w:val="000000"/>
          <w:sz w:val="24"/>
          <w:szCs w:val="24"/>
        </w:rPr>
        <w:t>Foreign Policy Analysis</w:t>
      </w:r>
      <w:r w:rsidRPr="00DC72C1">
        <w:rPr>
          <w:rFonts w:ascii="Times New Roman" w:hAnsi="Times New Roman" w:cs="Times New Roman"/>
          <w:color w:val="000000"/>
          <w:sz w:val="24"/>
          <w:szCs w:val="24"/>
        </w:rPr>
        <w:t xml:space="preserve"> 13(3): 662–81.</w:t>
      </w:r>
    </w:p>
    <w:p w:rsidR="009328ED" w:rsidRPr="00DC72C1" w:rsidRDefault="009328ED" w:rsidP="00A676D5">
      <w:pPr>
        <w:numPr>
          <w:ilvl w:val="0"/>
          <w:numId w:val="4"/>
        </w:numPr>
        <w:spacing w:after="0" w:line="240" w:lineRule="auto"/>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Cristian </w:t>
      </w:r>
      <w:proofErr w:type="spellStart"/>
      <w:r w:rsidRPr="00DC72C1">
        <w:rPr>
          <w:rFonts w:ascii="Times New Roman" w:hAnsi="Times New Roman" w:cs="Times New Roman"/>
          <w:color w:val="000000"/>
          <w:sz w:val="24"/>
          <w:szCs w:val="24"/>
        </w:rPr>
        <w:t>Cantir</w:t>
      </w:r>
      <w:proofErr w:type="spellEnd"/>
      <w:r w:rsidRPr="00DC72C1">
        <w:rPr>
          <w:rFonts w:ascii="Times New Roman" w:hAnsi="Times New Roman" w:cs="Times New Roman"/>
          <w:color w:val="000000"/>
          <w:sz w:val="24"/>
          <w:szCs w:val="24"/>
        </w:rPr>
        <w:t xml:space="preserve"> and Juliet </w:t>
      </w:r>
      <w:proofErr w:type="spellStart"/>
      <w:r w:rsidRPr="00DC72C1">
        <w:rPr>
          <w:rFonts w:ascii="Times New Roman" w:hAnsi="Times New Roman" w:cs="Times New Roman"/>
          <w:color w:val="000000"/>
          <w:sz w:val="24"/>
          <w:szCs w:val="24"/>
        </w:rPr>
        <w:t>Kaarbo</w:t>
      </w:r>
      <w:proofErr w:type="spellEnd"/>
      <w:r w:rsidRPr="00DC72C1">
        <w:rPr>
          <w:rFonts w:ascii="Times New Roman" w:hAnsi="Times New Roman" w:cs="Times New Roman"/>
          <w:color w:val="000000"/>
          <w:sz w:val="24"/>
          <w:szCs w:val="24"/>
        </w:rPr>
        <w:t>. 2012. “Contested Roles and Domestic Politics: Reflections on Role Theory in Foreign Policy Analysis and IR Theory</w:t>
      </w:r>
      <w:r w:rsidR="00926015">
        <w:rPr>
          <w:rFonts w:ascii="Times New Roman" w:hAnsi="Times New Roman" w:cs="Times New Roman"/>
          <w:color w:val="000000"/>
          <w:sz w:val="24"/>
          <w:szCs w:val="24"/>
        </w:rPr>
        <w:t>,</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Foreign Policy Analysis</w:t>
      </w:r>
      <w:r w:rsidRPr="00DC72C1">
        <w:rPr>
          <w:rFonts w:ascii="Times New Roman" w:hAnsi="Times New Roman" w:cs="Times New Roman"/>
          <w:color w:val="000000"/>
          <w:sz w:val="24"/>
          <w:szCs w:val="24"/>
        </w:rPr>
        <w:t xml:space="preserve"> 8(1): 5–24.</w:t>
      </w:r>
    </w:p>
    <w:p w:rsidR="00E51560" w:rsidRPr="00DC72C1" w:rsidRDefault="00E51560" w:rsidP="00E51560">
      <w:pPr>
        <w:spacing w:after="0" w:line="240" w:lineRule="auto"/>
        <w:ind w:left="1080"/>
        <w:rPr>
          <w:rStyle w:val="breadcrumbs"/>
          <w:rFonts w:ascii="Times New Roman" w:hAnsi="Times New Roman" w:cs="Times New Roman"/>
          <w:color w:val="000000"/>
          <w:sz w:val="24"/>
          <w:szCs w:val="24"/>
        </w:rPr>
      </w:pPr>
    </w:p>
    <w:p w:rsidR="00962F21" w:rsidRPr="00DC72C1" w:rsidRDefault="00C81DD3" w:rsidP="00962F21">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Nov 3</w:t>
      </w:r>
      <w:r w:rsidR="00962F21" w:rsidRPr="00DC72C1">
        <w:rPr>
          <w:rFonts w:ascii="Times New Roman" w:hAnsi="Times New Roman" w:cs="Times New Roman"/>
          <w:sz w:val="24"/>
          <w:szCs w:val="24"/>
          <w:u w:val="single"/>
        </w:rPr>
        <w:t>:</w:t>
      </w:r>
      <w:r w:rsidR="00911DB9"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Discussion</w:t>
      </w:r>
    </w:p>
    <w:p w:rsidR="00C44907" w:rsidRPr="00DC72C1" w:rsidRDefault="00C44907" w:rsidP="00C44907">
      <w:pPr>
        <w:spacing w:after="0" w:line="240" w:lineRule="auto"/>
        <w:ind w:left="360"/>
        <w:rPr>
          <w:rFonts w:ascii="Times New Roman" w:hAnsi="Times New Roman" w:cs="Times New Roman"/>
          <w:i/>
          <w:sz w:val="24"/>
          <w:szCs w:val="24"/>
        </w:rPr>
      </w:pPr>
      <w:r w:rsidRPr="00DC72C1">
        <w:rPr>
          <w:rFonts w:ascii="Times New Roman" w:hAnsi="Times New Roman" w:cs="Times New Roman"/>
          <w:i/>
          <w:sz w:val="24"/>
          <w:szCs w:val="24"/>
        </w:rPr>
        <w:t>Identity and Images</w:t>
      </w:r>
    </w:p>
    <w:p w:rsidR="006A26B2" w:rsidRPr="00DC72C1" w:rsidRDefault="00C44907" w:rsidP="006A26B2">
      <w:pPr>
        <w:pStyle w:val="ListParagraph"/>
        <w:numPr>
          <w:ilvl w:val="0"/>
          <w:numId w:val="4"/>
        </w:numPr>
        <w:spacing w:after="0" w:line="240" w:lineRule="auto"/>
        <w:rPr>
          <w:rFonts w:ascii="Times New Roman" w:hAnsi="Times New Roman" w:cs="Times New Roman"/>
          <w:i/>
          <w:sz w:val="24"/>
          <w:szCs w:val="24"/>
        </w:rPr>
      </w:pPr>
      <w:r w:rsidRPr="00DC72C1">
        <w:rPr>
          <w:rFonts w:ascii="Times New Roman" w:hAnsi="Times New Roman" w:cs="Times New Roman"/>
          <w:sz w:val="24"/>
          <w:szCs w:val="24"/>
        </w:rPr>
        <w:t xml:space="preserve">Ole </w:t>
      </w:r>
      <w:proofErr w:type="spellStart"/>
      <w:r w:rsidRPr="00DC72C1">
        <w:rPr>
          <w:rFonts w:ascii="Times New Roman" w:hAnsi="Times New Roman" w:cs="Times New Roman"/>
          <w:sz w:val="24"/>
          <w:szCs w:val="24"/>
        </w:rPr>
        <w:t>Holsti</w:t>
      </w:r>
      <w:proofErr w:type="spellEnd"/>
      <w:r w:rsidRPr="00DC72C1">
        <w:rPr>
          <w:rFonts w:ascii="Times New Roman" w:hAnsi="Times New Roman" w:cs="Times New Roman"/>
          <w:sz w:val="24"/>
          <w:szCs w:val="24"/>
        </w:rPr>
        <w:t>. 1962. “The Bel</w:t>
      </w:r>
      <w:r w:rsidR="00926015">
        <w:rPr>
          <w:rFonts w:ascii="Times New Roman" w:hAnsi="Times New Roman" w:cs="Times New Roman"/>
          <w:sz w:val="24"/>
          <w:szCs w:val="24"/>
        </w:rPr>
        <w:t>ief System and National Images,”</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Journal of Conflict Resolution</w:t>
      </w:r>
      <w:r w:rsidRPr="00DC72C1">
        <w:rPr>
          <w:rFonts w:ascii="Times New Roman" w:hAnsi="Times New Roman" w:cs="Times New Roman"/>
          <w:sz w:val="24"/>
          <w:szCs w:val="24"/>
        </w:rPr>
        <w:t xml:space="preserve"> 6: 244–52.</w:t>
      </w:r>
    </w:p>
    <w:p w:rsidR="00C44907" w:rsidRPr="00DC72C1" w:rsidRDefault="00C44907" w:rsidP="00C44907">
      <w:pPr>
        <w:pStyle w:val="ListParagraph"/>
        <w:numPr>
          <w:ilvl w:val="0"/>
          <w:numId w:val="4"/>
        </w:numPr>
        <w:spacing w:after="0" w:line="240" w:lineRule="auto"/>
        <w:rPr>
          <w:rFonts w:ascii="Times New Roman" w:hAnsi="Times New Roman" w:cs="Times New Roman"/>
          <w:i/>
          <w:sz w:val="24"/>
          <w:szCs w:val="24"/>
        </w:rPr>
      </w:pPr>
      <w:r w:rsidRPr="00DC72C1">
        <w:rPr>
          <w:rFonts w:ascii="Times New Roman" w:hAnsi="Times New Roman" w:cs="Times New Roman"/>
          <w:sz w:val="24"/>
          <w:szCs w:val="24"/>
        </w:rPr>
        <w:t>Jeff Spinner-</w:t>
      </w:r>
      <w:proofErr w:type="spellStart"/>
      <w:r w:rsidRPr="00DC72C1">
        <w:rPr>
          <w:rFonts w:ascii="Times New Roman" w:hAnsi="Times New Roman" w:cs="Times New Roman"/>
          <w:sz w:val="24"/>
          <w:szCs w:val="24"/>
        </w:rPr>
        <w:t>Halev</w:t>
      </w:r>
      <w:proofErr w:type="spellEnd"/>
      <w:r w:rsidRPr="00DC72C1">
        <w:rPr>
          <w:rFonts w:ascii="Times New Roman" w:hAnsi="Times New Roman" w:cs="Times New Roman"/>
          <w:sz w:val="24"/>
          <w:szCs w:val="24"/>
        </w:rPr>
        <w:t xml:space="preserve"> and Elizabeth </w:t>
      </w:r>
      <w:proofErr w:type="spellStart"/>
      <w:r w:rsidRPr="00DC72C1">
        <w:rPr>
          <w:rFonts w:ascii="Times New Roman" w:hAnsi="Times New Roman" w:cs="Times New Roman"/>
          <w:sz w:val="24"/>
          <w:szCs w:val="24"/>
        </w:rPr>
        <w:t>Theiss</w:t>
      </w:r>
      <w:proofErr w:type="spellEnd"/>
      <w:r w:rsidRPr="00DC72C1">
        <w:rPr>
          <w:rFonts w:ascii="Times New Roman" w:hAnsi="Times New Roman" w:cs="Times New Roman"/>
          <w:sz w:val="24"/>
          <w:szCs w:val="24"/>
        </w:rPr>
        <w:t>-Morse. 2003. “National Identity and Self-Esteem</w:t>
      </w:r>
      <w:r w:rsidR="00926015">
        <w:rPr>
          <w:rFonts w:ascii="Times New Roman" w:hAnsi="Times New Roman" w:cs="Times New Roman"/>
          <w:sz w:val="24"/>
          <w:szCs w:val="24"/>
        </w:rPr>
        <w:t>,</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Perspectives on Politics</w:t>
      </w:r>
      <w:r w:rsidRPr="00DC72C1">
        <w:rPr>
          <w:rFonts w:ascii="Times New Roman" w:hAnsi="Times New Roman" w:cs="Times New Roman"/>
          <w:sz w:val="24"/>
          <w:szCs w:val="24"/>
        </w:rPr>
        <w:t xml:space="preserve"> 1(3): 515–32.</w:t>
      </w:r>
    </w:p>
    <w:p w:rsidR="00962F21" w:rsidRPr="00DC72C1" w:rsidRDefault="00962F21" w:rsidP="003F2D29">
      <w:pPr>
        <w:spacing w:after="0" w:line="240" w:lineRule="auto"/>
        <w:ind w:firstLine="360"/>
        <w:jc w:val="both"/>
        <w:rPr>
          <w:rFonts w:ascii="Times New Roman" w:hAnsi="Times New Roman" w:cs="Times New Roman"/>
          <w:i/>
          <w:color w:val="000000"/>
          <w:sz w:val="24"/>
          <w:szCs w:val="24"/>
        </w:rPr>
      </w:pPr>
    </w:p>
    <w:p w:rsidR="00962F21" w:rsidRPr="00DC72C1" w:rsidRDefault="00C81DD3" w:rsidP="00962F21">
      <w:pPr>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Nov 6</w:t>
      </w:r>
      <w:r w:rsidR="00962F21" w:rsidRPr="00DC72C1">
        <w:rPr>
          <w:rFonts w:ascii="Times New Roman" w:hAnsi="Times New Roman" w:cs="Times New Roman"/>
          <w:sz w:val="24"/>
          <w:szCs w:val="24"/>
          <w:u w:val="single"/>
        </w:rPr>
        <w:t>:</w:t>
      </w:r>
      <w:r w:rsidR="00911DB9"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Lecture</w:t>
      </w:r>
    </w:p>
    <w:p w:rsidR="00C44907" w:rsidRPr="00DC72C1" w:rsidRDefault="00246802" w:rsidP="000E7B0C">
      <w:pPr>
        <w:tabs>
          <w:tab w:val="center" w:pos="4860"/>
        </w:tabs>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Religion</w:t>
      </w:r>
      <w:r w:rsidR="000E7B0C" w:rsidRPr="00DC72C1">
        <w:rPr>
          <w:rFonts w:ascii="Times New Roman" w:hAnsi="Times New Roman" w:cs="Times New Roman"/>
          <w:i/>
          <w:sz w:val="24"/>
          <w:szCs w:val="24"/>
        </w:rPr>
        <w:tab/>
      </w:r>
    </w:p>
    <w:p w:rsidR="00C44907" w:rsidRPr="00DC72C1" w:rsidRDefault="00C44907" w:rsidP="00C44907">
      <w:pPr>
        <w:numPr>
          <w:ilvl w:val="0"/>
          <w:numId w:val="4"/>
        </w:numPr>
        <w:spacing w:after="0" w:line="240" w:lineRule="auto"/>
        <w:rPr>
          <w:rStyle w:val="medium-font1"/>
          <w:rFonts w:ascii="Times New Roman" w:hAnsi="Times New Roman" w:cs="Times New Roman"/>
          <w:color w:val="000000"/>
          <w:sz w:val="24"/>
          <w:szCs w:val="24"/>
        </w:rPr>
      </w:pPr>
      <w:r w:rsidRPr="00DC72C1">
        <w:rPr>
          <w:rStyle w:val="medium-font1"/>
          <w:rFonts w:ascii="Times New Roman" w:hAnsi="Times New Roman" w:cs="Times New Roman"/>
          <w:color w:val="000000"/>
          <w:sz w:val="24"/>
          <w:szCs w:val="24"/>
        </w:rPr>
        <w:t xml:space="preserve">Friedrich </w:t>
      </w:r>
      <w:proofErr w:type="spellStart"/>
      <w:r w:rsidRPr="00DC72C1">
        <w:rPr>
          <w:rStyle w:val="medium-font1"/>
          <w:rFonts w:ascii="Times New Roman" w:hAnsi="Times New Roman" w:cs="Times New Roman"/>
          <w:color w:val="000000"/>
          <w:sz w:val="24"/>
          <w:szCs w:val="24"/>
        </w:rPr>
        <w:t>Kratochwil</w:t>
      </w:r>
      <w:proofErr w:type="spellEnd"/>
      <w:r w:rsidRPr="00DC72C1">
        <w:rPr>
          <w:rStyle w:val="medium-font1"/>
          <w:rFonts w:ascii="Times New Roman" w:hAnsi="Times New Roman" w:cs="Times New Roman"/>
          <w:color w:val="000000"/>
          <w:sz w:val="24"/>
          <w:szCs w:val="24"/>
        </w:rPr>
        <w:t>. 2005. “Religion and (Inter-</w:t>
      </w:r>
      <w:proofErr w:type="gramStart"/>
      <w:r w:rsidRPr="00DC72C1">
        <w:rPr>
          <w:rStyle w:val="medium-font1"/>
          <w:rFonts w:ascii="Times New Roman" w:hAnsi="Times New Roman" w:cs="Times New Roman"/>
          <w:color w:val="000000"/>
          <w:sz w:val="24"/>
          <w:szCs w:val="24"/>
        </w:rPr>
        <w:t>)National</w:t>
      </w:r>
      <w:proofErr w:type="gramEnd"/>
      <w:r w:rsidRPr="00DC72C1">
        <w:rPr>
          <w:rStyle w:val="medium-font1"/>
          <w:rFonts w:ascii="Times New Roman" w:hAnsi="Times New Roman" w:cs="Times New Roman"/>
          <w:color w:val="000000"/>
          <w:sz w:val="24"/>
          <w:szCs w:val="24"/>
        </w:rPr>
        <w:t xml:space="preserve"> Politics: On the Heuristics of Iden</w:t>
      </w:r>
      <w:r w:rsidR="00926015">
        <w:rPr>
          <w:rStyle w:val="medium-font1"/>
          <w:rFonts w:ascii="Times New Roman" w:hAnsi="Times New Roman" w:cs="Times New Roman"/>
          <w:color w:val="000000"/>
          <w:sz w:val="24"/>
          <w:szCs w:val="24"/>
        </w:rPr>
        <w:t>tities, Structures, and Agents,”</w:t>
      </w:r>
      <w:r w:rsidRPr="00DC72C1">
        <w:rPr>
          <w:rStyle w:val="medium-font1"/>
          <w:rFonts w:ascii="Times New Roman" w:hAnsi="Times New Roman" w:cs="Times New Roman"/>
          <w:color w:val="000000"/>
          <w:sz w:val="24"/>
          <w:szCs w:val="24"/>
        </w:rPr>
        <w:t xml:space="preserve"> </w:t>
      </w:r>
      <w:r w:rsidRPr="00DC72C1">
        <w:rPr>
          <w:rStyle w:val="medium-font1"/>
          <w:rFonts w:ascii="Times New Roman" w:hAnsi="Times New Roman" w:cs="Times New Roman"/>
          <w:i/>
          <w:color w:val="000000"/>
          <w:sz w:val="24"/>
          <w:szCs w:val="24"/>
        </w:rPr>
        <w:t>Alternatives</w:t>
      </w:r>
      <w:r w:rsidRPr="00DC72C1">
        <w:rPr>
          <w:rStyle w:val="medium-font1"/>
          <w:rFonts w:ascii="Times New Roman" w:hAnsi="Times New Roman" w:cs="Times New Roman"/>
          <w:color w:val="000000"/>
          <w:sz w:val="24"/>
          <w:szCs w:val="24"/>
        </w:rPr>
        <w:t xml:space="preserve"> 30(2): 113–40.</w:t>
      </w:r>
    </w:p>
    <w:p w:rsidR="00246802" w:rsidRPr="00DC72C1" w:rsidRDefault="00246802" w:rsidP="00246802">
      <w:pPr>
        <w:numPr>
          <w:ilvl w:val="0"/>
          <w:numId w:val="4"/>
        </w:numPr>
        <w:spacing w:after="0" w:line="240" w:lineRule="auto"/>
        <w:rPr>
          <w:rStyle w:val="medium-font1"/>
          <w:rFonts w:ascii="Times New Roman" w:hAnsi="Times New Roman" w:cs="Times New Roman"/>
          <w:sz w:val="24"/>
          <w:szCs w:val="24"/>
          <w:u w:val="single"/>
        </w:rPr>
      </w:pPr>
      <w:r w:rsidRPr="00DC72C1">
        <w:rPr>
          <w:rStyle w:val="medium-font1"/>
          <w:rFonts w:ascii="Times New Roman" w:hAnsi="Times New Roman" w:cs="Times New Roman"/>
          <w:color w:val="000000"/>
          <w:sz w:val="24"/>
          <w:szCs w:val="24"/>
        </w:rPr>
        <w:t xml:space="preserve">Erin K. Wilson. 2014. “Theorizing Religion as Politics in </w:t>
      </w:r>
      <w:proofErr w:type="spellStart"/>
      <w:r w:rsidRPr="00DC72C1">
        <w:rPr>
          <w:rStyle w:val="medium-font1"/>
          <w:rFonts w:ascii="Times New Roman" w:hAnsi="Times New Roman" w:cs="Times New Roman"/>
          <w:color w:val="000000"/>
          <w:sz w:val="24"/>
          <w:szCs w:val="24"/>
        </w:rPr>
        <w:t>Posts</w:t>
      </w:r>
      <w:r w:rsidR="00926015">
        <w:rPr>
          <w:rStyle w:val="medium-font1"/>
          <w:rFonts w:ascii="Times New Roman" w:hAnsi="Times New Roman" w:cs="Times New Roman"/>
          <w:color w:val="000000"/>
          <w:sz w:val="24"/>
          <w:szCs w:val="24"/>
        </w:rPr>
        <w:t>ecular</w:t>
      </w:r>
      <w:proofErr w:type="spellEnd"/>
      <w:r w:rsidR="00926015">
        <w:rPr>
          <w:rStyle w:val="medium-font1"/>
          <w:rFonts w:ascii="Times New Roman" w:hAnsi="Times New Roman" w:cs="Times New Roman"/>
          <w:color w:val="000000"/>
          <w:sz w:val="24"/>
          <w:szCs w:val="24"/>
        </w:rPr>
        <w:t xml:space="preserve"> International Relations,”</w:t>
      </w:r>
      <w:r w:rsidRPr="00DC72C1">
        <w:rPr>
          <w:rStyle w:val="medium-font1"/>
          <w:rFonts w:ascii="Times New Roman" w:hAnsi="Times New Roman" w:cs="Times New Roman"/>
          <w:color w:val="000000"/>
          <w:sz w:val="24"/>
          <w:szCs w:val="24"/>
        </w:rPr>
        <w:t xml:space="preserve"> </w:t>
      </w:r>
      <w:r w:rsidRPr="00DC72C1">
        <w:rPr>
          <w:rStyle w:val="medium-font1"/>
          <w:rFonts w:ascii="Times New Roman" w:hAnsi="Times New Roman" w:cs="Times New Roman"/>
          <w:i/>
          <w:color w:val="000000"/>
          <w:sz w:val="24"/>
          <w:szCs w:val="24"/>
        </w:rPr>
        <w:t>Politics, Religion &amp; Ideology</w:t>
      </w:r>
      <w:r w:rsidRPr="00DC72C1">
        <w:rPr>
          <w:rStyle w:val="medium-font1"/>
          <w:rFonts w:ascii="Times New Roman" w:hAnsi="Times New Roman" w:cs="Times New Roman"/>
          <w:color w:val="000000"/>
          <w:sz w:val="24"/>
          <w:szCs w:val="24"/>
        </w:rPr>
        <w:t xml:space="preserve"> 15(3): 347–65.</w:t>
      </w:r>
    </w:p>
    <w:p w:rsidR="004759BA" w:rsidRPr="00DC72C1" w:rsidRDefault="004759BA" w:rsidP="003F2D29">
      <w:pPr>
        <w:spacing w:after="0" w:line="240" w:lineRule="auto"/>
        <w:ind w:left="90" w:firstLine="270"/>
        <w:jc w:val="both"/>
        <w:rPr>
          <w:rFonts w:ascii="Times New Roman" w:hAnsi="Times New Roman" w:cs="Times New Roman"/>
          <w:i/>
          <w:color w:val="000000"/>
          <w:sz w:val="24"/>
          <w:szCs w:val="24"/>
        </w:rPr>
      </w:pPr>
    </w:p>
    <w:p w:rsidR="004759BA" w:rsidRPr="00DC72C1" w:rsidRDefault="00C81DD3" w:rsidP="00962F21">
      <w:pPr>
        <w:spacing w:after="0" w:line="240" w:lineRule="auto"/>
        <w:rPr>
          <w:rFonts w:ascii="Times New Roman" w:hAnsi="Times New Roman" w:cs="Times New Roman"/>
          <w:sz w:val="24"/>
          <w:szCs w:val="24"/>
          <w:u w:val="single"/>
        </w:rPr>
      </w:pPr>
      <w:r w:rsidRPr="00DC72C1">
        <w:rPr>
          <w:rFonts w:ascii="Times New Roman" w:hAnsi="Times New Roman" w:cs="Times New Roman"/>
          <w:sz w:val="24"/>
          <w:szCs w:val="24"/>
          <w:u w:val="single"/>
        </w:rPr>
        <w:lastRenderedPageBreak/>
        <w:t>M Nov 10</w:t>
      </w:r>
      <w:r w:rsidR="004759BA"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Discussion</w:t>
      </w:r>
    </w:p>
    <w:p w:rsidR="00C44907" w:rsidRPr="00DC72C1" w:rsidRDefault="00246802" w:rsidP="00C44907">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Religion and Conflict</w:t>
      </w:r>
    </w:p>
    <w:p w:rsidR="00F62305" w:rsidRPr="00DC72C1" w:rsidRDefault="00C44907" w:rsidP="00962F21">
      <w:pPr>
        <w:numPr>
          <w:ilvl w:val="0"/>
          <w:numId w:val="4"/>
        </w:numPr>
        <w:spacing w:after="0" w:line="240" w:lineRule="auto"/>
        <w:rPr>
          <w:rStyle w:val="medium-font1"/>
          <w:rFonts w:ascii="Times New Roman" w:hAnsi="Times New Roman" w:cs="Times New Roman"/>
          <w:sz w:val="24"/>
          <w:szCs w:val="24"/>
          <w:u w:val="single"/>
        </w:rPr>
      </w:pPr>
      <w:proofErr w:type="spellStart"/>
      <w:r w:rsidRPr="00DC72C1">
        <w:rPr>
          <w:rStyle w:val="medium-font1"/>
          <w:rFonts w:ascii="Times New Roman" w:hAnsi="Times New Roman" w:cs="Times New Roman"/>
          <w:color w:val="000000"/>
          <w:sz w:val="24"/>
          <w:szCs w:val="24"/>
        </w:rPr>
        <w:t>Isak</w:t>
      </w:r>
      <w:proofErr w:type="spellEnd"/>
      <w:r w:rsidRPr="00DC72C1">
        <w:rPr>
          <w:rStyle w:val="medium-font1"/>
          <w:rFonts w:ascii="Times New Roman" w:hAnsi="Times New Roman" w:cs="Times New Roman"/>
          <w:color w:val="000000"/>
          <w:sz w:val="24"/>
          <w:szCs w:val="24"/>
        </w:rPr>
        <w:t xml:space="preserve"> </w:t>
      </w:r>
      <w:proofErr w:type="spellStart"/>
      <w:r w:rsidRPr="00DC72C1">
        <w:rPr>
          <w:rStyle w:val="medium-font1"/>
          <w:rFonts w:ascii="Times New Roman" w:hAnsi="Times New Roman" w:cs="Times New Roman"/>
          <w:color w:val="000000"/>
          <w:sz w:val="24"/>
          <w:szCs w:val="24"/>
        </w:rPr>
        <w:t>Svensson</w:t>
      </w:r>
      <w:proofErr w:type="spellEnd"/>
      <w:r w:rsidRPr="00DC72C1">
        <w:rPr>
          <w:rStyle w:val="medium-font1"/>
          <w:rFonts w:ascii="Times New Roman" w:hAnsi="Times New Roman" w:cs="Times New Roman"/>
          <w:color w:val="000000"/>
          <w:sz w:val="24"/>
          <w:szCs w:val="24"/>
        </w:rPr>
        <w:t>. 2007. “Fighting with Faith: Religion and Con</w:t>
      </w:r>
      <w:r w:rsidR="00926015">
        <w:rPr>
          <w:rStyle w:val="medium-font1"/>
          <w:rFonts w:ascii="Times New Roman" w:hAnsi="Times New Roman" w:cs="Times New Roman"/>
          <w:color w:val="000000"/>
          <w:sz w:val="24"/>
          <w:szCs w:val="24"/>
        </w:rPr>
        <w:t>flict Resolution in Civil Wars,”</w:t>
      </w:r>
      <w:r w:rsidRPr="00DC72C1">
        <w:rPr>
          <w:rStyle w:val="medium-font1"/>
          <w:rFonts w:ascii="Times New Roman" w:hAnsi="Times New Roman" w:cs="Times New Roman"/>
          <w:color w:val="000000"/>
          <w:sz w:val="24"/>
          <w:szCs w:val="24"/>
        </w:rPr>
        <w:t xml:space="preserve"> </w:t>
      </w:r>
      <w:r w:rsidRPr="00DC72C1">
        <w:rPr>
          <w:rStyle w:val="medium-font1"/>
          <w:rFonts w:ascii="Times New Roman" w:hAnsi="Times New Roman" w:cs="Times New Roman"/>
          <w:i/>
          <w:color w:val="000000"/>
          <w:sz w:val="24"/>
          <w:szCs w:val="24"/>
        </w:rPr>
        <w:t>Journal of Conflict Resolution</w:t>
      </w:r>
      <w:r w:rsidRPr="00DC72C1">
        <w:rPr>
          <w:rStyle w:val="medium-font1"/>
          <w:rFonts w:ascii="Times New Roman" w:hAnsi="Times New Roman" w:cs="Times New Roman"/>
          <w:color w:val="000000"/>
          <w:sz w:val="24"/>
          <w:szCs w:val="24"/>
        </w:rPr>
        <w:t xml:space="preserve"> 51(6): 930–49.</w:t>
      </w:r>
    </w:p>
    <w:p w:rsidR="00246802" w:rsidRPr="00930728" w:rsidRDefault="00637103" w:rsidP="00246802">
      <w:pPr>
        <w:numPr>
          <w:ilvl w:val="0"/>
          <w:numId w:val="4"/>
        </w:numPr>
        <w:spacing w:after="0" w:line="240" w:lineRule="auto"/>
        <w:rPr>
          <w:rStyle w:val="medium-font1"/>
          <w:rFonts w:ascii="Times New Roman" w:hAnsi="Times New Roman" w:cs="Times New Roman"/>
          <w:sz w:val="24"/>
          <w:szCs w:val="24"/>
          <w:u w:val="single"/>
        </w:rPr>
      </w:pPr>
      <w:r w:rsidRPr="00930728">
        <w:rPr>
          <w:rStyle w:val="medium-font1"/>
          <w:rFonts w:ascii="Times New Roman" w:hAnsi="Times New Roman" w:cs="Times New Roman"/>
          <w:color w:val="000000"/>
          <w:sz w:val="24"/>
          <w:szCs w:val="24"/>
        </w:rPr>
        <w:t>Marco Nilsson. 2018</w:t>
      </w:r>
      <w:r w:rsidR="00246802" w:rsidRPr="00930728">
        <w:rPr>
          <w:rStyle w:val="medium-font1"/>
          <w:rFonts w:ascii="Times New Roman" w:hAnsi="Times New Roman" w:cs="Times New Roman"/>
          <w:color w:val="000000"/>
          <w:sz w:val="24"/>
          <w:szCs w:val="24"/>
        </w:rPr>
        <w:t xml:space="preserve">. “Causal beliefs and war termination: Religion and rational choice in the Iran-Iraq War,” </w:t>
      </w:r>
      <w:r w:rsidR="00246802" w:rsidRPr="00930728">
        <w:rPr>
          <w:rStyle w:val="medium-font1"/>
          <w:rFonts w:ascii="Times New Roman" w:hAnsi="Times New Roman" w:cs="Times New Roman"/>
          <w:i/>
          <w:color w:val="000000"/>
          <w:sz w:val="24"/>
          <w:szCs w:val="24"/>
        </w:rPr>
        <w:t>Journal of Peace Research</w:t>
      </w:r>
      <w:r w:rsidRPr="00930728">
        <w:rPr>
          <w:rStyle w:val="medium-font1"/>
          <w:rFonts w:ascii="Times New Roman" w:hAnsi="Times New Roman" w:cs="Times New Roman"/>
          <w:color w:val="000000"/>
          <w:sz w:val="24"/>
          <w:szCs w:val="24"/>
        </w:rPr>
        <w:t xml:space="preserve"> 55(1): 94–106.</w:t>
      </w:r>
    </w:p>
    <w:p w:rsidR="00E053E1" w:rsidRPr="00DC72C1" w:rsidRDefault="00E053E1" w:rsidP="00E053E1">
      <w:pPr>
        <w:spacing w:after="0" w:line="240" w:lineRule="auto"/>
        <w:ind w:left="1080"/>
        <w:rPr>
          <w:rFonts w:ascii="Times New Roman" w:hAnsi="Times New Roman" w:cs="Times New Roman"/>
          <w:sz w:val="24"/>
          <w:szCs w:val="24"/>
          <w:u w:val="single"/>
        </w:rPr>
      </w:pPr>
    </w:p>
    <w:p w:rsidR="00962F21" w:rsidRPr="00DC72C1" w:rsidRDefault="00C81DD3" w:rsidP="00962F21">
      <w:pPr>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Nov 13</w:t>
      </w:r>
      <w:r w:rsidR="00962F21" w:rsidRPr="00DC72C1">
        <w:rPr>
          <w:rFonts w:ascii="Times New Roman" w:hAnsi="Times New Roman" w:cs="Times New Roman"/>
          <w:sz w:val="24"/>
          <w:szCs w:val="24"/>
          <w:u w:val="single"/>
        </w:rPr>
        <w:t>:</w:t>
      </w:r>
      <w:r w:rsidR="00AC0D76"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 xml:space="preserve">Lecture and </w:t>
      </w:r>
      <w:r w:rsidR="00AC0D76" w:rsidRPr="00DC72C1">
        <w:rPr>
          <w:rFonts w:ascii="Times New Roman" w:hAnsi="Times New Roman" w:cs="Times New Roman"/>
          <w:sz w:val="24"/>
          <w:szCs w:val="24"/>
          <w:u w:val="single"/>
        </w:rPr>
        <w:t>Discussion</w:t>
      </w:r>
    </w:p>
    <w:p w:rsidR="008A1888" w:rsidRPr="00DC72C1" w:rsidRDefault="008A1888" w:rsidP="008A1888">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Role of Ethnic Diasporas</w:t>
      </w:r>
    </w:p>
    <w:p w:rsidR="008A1888" w:rsidRPr="00DC72C1" w:rsidRDefault="00BB3315" w:rsidP="008A1888">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Yossi </w:t>
      </w:r>
      <w:proofErr w:type="spellStart"/>
      <w:r w:rsidRPr="00DC72C1">
        <w:rPr>
          <w:rFonts w:ascii="Times New Roman" w:hAnsi="Times New Roman" w:cs="Times New Roman"/>
          <w:sz w:val="24"/>
          <w:szCs w:val="24"/>
        </w:rPr>
        <w:t>Shain</w:t>
      </w:r>
      <w:proofErr w:type="spellEnd"/>
      <w:r w:rsidRPr="00DC72C1">
        <w:rPr>
          <w:rFonts w:ascii="Times New Roman" w:hAnsi="Times New Roman" w:cs="Times New Roman"/>
          <w:sz w:val="24"/>
          <w:szCs w:val="24"/>
        </w:rPr>
        <w:t xml:space="preserve"> and </w:t>
      </w:r>
      <w:proofErr w:type="spellStart"/>
      <w:r w:rsidRPr="00DC72C1">
        <w:rPr>
          <w:rFonts w:ascii="Times New Roman" w:hAnsi="Times New Roman" w:cs="Times New Roman"/>
          <w:sz w:val="24"/>
          <w:szCs w:val="24"/>
        </w:rPr>
        <w:t>Aharon</w:t>
      </w:r>
      <w:proofErr w:type="spellEnd"/>
      <w:r w:rsidRPr="00DC72C1">
        <w:rPr>
          <w:rFonts w:ascii="Times New Roman" w:hAnsi="Times New Roman" w:cs="Times New Roman"/>
          <w:sz w:val="24"/>
          <w:szCs w:val="24"/>
        </w:rPr>
        <w:t xml:space="preserve"> Barth. 2003. “Diasporas and </w:t>
      </w:r>
      <w:r w:rsidR="00926015">
        <w:rPr>
          <w:rFonts w:ascii="Times New Roman" w:hAnsi="Times New Roman" w:cs="Times New Roman"/>
          <w:sz w:val="24"/>
          <w:szCs w:val="24"/>
        </w:rPr>
        <w:t>International Relations Theory,”</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Organization</w:t>
      </w:r>
      <w:r w:rsidRPr="00DC72C1">
        <w:rPr>
          <w:rFonts w:ascii="Times New Roman" w:hAnsi="Times New Roman" w:cs="Times New Roman"/>
          <w:sz w:val="24"/>
          <w:szCs w:val="24"/>
        </w:rPr>
        <w:t xml:space="preserve"> 57(3): 449–79.</w:t>
      </w:r>
    </w:p>
    <w:p w:rsidR="008A1888" w:rsidRPr="00DC72C1" w:rsidRDefault="008A1888" w:rsidP="008A1888">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Charles King and Neil J. Melvin. 2000. “Diaspora Politics: Ethnic Linkages, Foreign P</w:t>
      </w:r>
      <w:r w:rsidR="00926015">
        <w:rPr>
          <w:rFonts w:ascii="Times New Roman" w:hAnsi="Times New Roman" w:cs="Times New Roman"/>
          <w:sz w:val="24"/>
          <w:szCs w:val="24"/>
        </w:rPr>
        <w:t>olicy, and Security in Eurasia,”</w:t>
      </w:r>
      <w:r w:rsidRPr="00DC72C1">
        <w:rPr>
          <w:rFonts w:ascii="Times New Roman" w:hAnsi="Times New Roman" w:cs="Times New Roman"/>
          <w:sz w:val="24"/>
          <w:szCs w:val="24"/>
        </w:rPr>
        <w:t xml:space="preserve"> </w:t>
      </w:r>
      <w:r w:rsidRPr="00DC72C1">
        <w:rPr>
          <w:rStyle w:val="Emphasis"/>
          <w:rFonts w:ascii="Times New Roman" w:hAnsi="Times New Roman" w:cs="Times New Roman"/>
          <w:sz w:val="24"/>
          <w:szCs w:val="24"/>
        </w:rPr>
        <w:t xml:space="preserve">International Security </w:t>
      </w:r>
      <w:r w:rsidR="00926015">
        <w:rPr>
          <w:rFonts w:ascii="Times New Roman" w:hAnsi="Times New Roman" w:cs="Times New Roman"/>
          <w:sz w:val="24"/>
          <w:szCs w:val="24"/>
        </w:rPr>
        <w:t>24(3): 108–</w:t>
      </w:r>
      <w:r w:rsidRPr="00DC72C1">
        <w:rPr>
          <w:rFonts w:ascii="Times New Roman" w:hAnsi="Times New Roman" w:cs="Times New Roman"/>
          <w:sz w:val="24"/>
          <w:szCs w:val="24"/>
        </w:rPr>
        <w:t>38.</w:t>
      </w:r>
    </w:p>
    <w:p w:rsidR="00962F21" w:rsidRPr="00DC72C1" w:rsidRDefault="00962F21" w:rsidP="00460758">
      <w:pPr>
        <w:spacing w:after="0" w:line="240" w:lineRule="auto"/>
        <w:jc w:val="both"/>
        <w:rPr>
          <w:rFonts w:ascii="Times New Roman" w:hAnsi="Times New Roman" w:cs="Times New Roman"/>
          <w:color w:val="000000"/>
          <w:sz w:val="24"/>
          <w:szCs w:val="24"/>
        </w:rPr>
      </w:pPr>
    </w:p>
    <w:p w:rsidR="008A1888" w:rsidRPr="00DC72C1" w:rsidRDefault="008A1888" w:rsidP="008A1888">
      <w:pPr>
        <w:spacing w:after="0" w:line="240" w:lineRule="auto"/>
        <w:rPr>
          <w:rFonts w:ascii="Times New Roman" w:hAnsi="Times New Roman" w:cs="Times New Roman"/>
          <w:b/>
          <w:sz w:val="24"/>
          <w:szCs w:val="24"/>
        </w:rPr>
      </w:pPr>
      <w:r w:rsidRPr="00DC72C1">
        <w:rPr>
          <w:rFonts w:ascii="Times New Roman" w:hAnsi="Times New Roman" w:cs="Times New Roman"/>
          <w:b/>
          <w:sz w:val="24"/>
          <w:szCs w:val="24"/>
        </w:rPr>
        <w:t>Regime Type and Governmental Institutions</w:t>
      </w:r>
    </w:p>
    <w:p w:rsidR="008A1888" w:rsidRPr="00DC72C1" w:rsidRDefault="008A1888" w:rsidP="00460758">
      <w:pPr>
        <w:spacing w:after="0" w:line="240" w:lineRule="auto"/>
        <w:jc w:val="both"/>
        <w:rPr>
          <w:rFonts w:ascii="Times New Roman" w:hAnsi="Times New Roman" w:cs="Times New Roman"/>
          <w:color w:val="000000"/>
          <w:sz w:val="24"/>
          <w:szCs w:val="24"/>
        </w:rPr>
      </w:pPr>
    </w:p>
    <w:p w:rsidR="00962F21" w:rsidRPr="00DC72C1" w:rsidRDefault="00C81DD3" w:rsidP="00962F21">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Nov 17</w:t>
      </w:r>
      <w:r w:rsidR="00962F21"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Lecture</w:t>
      </w:r>
    </w:p>
    <w:p w:rsidR="008A1888" w:rsidRPr="00DC72C1" w:rsidRDefault="008A1888" w:rsidP="008A1888">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Democratic Peace</w:t>
      </w:r>
    </w:p>
    <w:p w:rsidR="008A1888" w:rsidRPr="00DC72C1" w:rsidRDefault="008A1888" w:rsidP="008A1888">
      <w:pPr>
        <w:pStyle w:val="ListParagraph"/>
        <w:numPr>
          <w:ilvl w:val="0"/>
          <w:numId w:val="3"/>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John </w:t>
      </w:r>
      <w:proofErr w:type="spellStart"/>
      <w:r w:rsidRPr="00DC72C1">
        <w:rPr>
          <w:rFonts w:ascii="Times New Roman" w:hAnsi="Times New Roman" w:cs="Times New Roman"/>
          <w:sz w:val="24"/>
          <w:szCs w:val="24"/>
        </w:rPr>
        <w:t>Oneal</w:t>
      </w:r>
      <w:proofErr w:type="spellEnd"/>
      <w:r w:rsidRPr="00DC72C1">
        <w:rPr>
          <w:rFonts w:ascii="Times New Roman" w:hAnsi="Times New Roman" w:cs="Times New Roman"/>
          <w:sz w:val="24"/>
          <w:szCs w:val="24"/>
        </w:rPr>
        <w:t xml:space="preserve">, Bruce </w:t>
      </w:r>
      <w:proofErr w:type="spellStart"/>
      <w:r w:rsidRPr="00DC72C1">
        <w:rPr>
          <w:rFonts w:ascii="Times New Roman" w:hAnsi="Times New Roman" w:cs="Times New Roman"/>
          <w:sz w:val="24"/>
          <w:szCs w:val="24"/>
        </w:rPr>
        <w:t>Russett</w:t>
      </w:r>
      <w:proofErr w:type="spellEnd"/>
      <w:r w:rsidRPr="00DC72C1">
        <w:rPr>
          <w:rFonts w:ascii="Times New Roman" w:hAnsi="Times New Roman" w:cs="Times New Roman"/>
          <w:sz w:val="24"/>
          <w:szCs w:val="24"/>
        </w:rPr>
        <w:t xml:space="preserve">, and Michael </w:t>
      </w:r>
      <w:proofErr w:type="spellStart"/>
      <w:r w:rsidRPr="00DC72C1">
        <w:rPr>
          <w:rFonts w:ascii="Times New Roman" w:hAnsi="Times New Roman" w:cs="Times New Roman"/>
          <w:sz w:val="24"/>
          <w:szCs w:val="24"/>
        </w:rPr>
        <w:t>Berbaum</w:t>
      </w:r>
      <w:proofErr w:type="spellEnd"/>
      <w:r w:rsidRPr="00DC72C1">
        <w:rPr>
          <w:rFonts w:ascii="Times New Roman" w:hAnsi="Times New Roman" w:cs="Times New Roman"/>
          <w:sz w:val="24"/>
          <w:szCs w:val="24"/>
        </w:rPr>
        <w:t>. 2003. “Causes of Peace: Democracy, Interdependence, and Internat</w:t>
      </w:r>
      <w:r w:rsidR="00926015">
        <w:rPr>
          <w:rFonts w:ascii="Times New Roman" w:hAnsi="Times New Roman" w:cs="Times New Roman"/>
          <w:sz w:val="24"/>
          <w:szCs w:val="24"/>
        </w:rPr>
        <w:t>ional Organizations, 1885–1992,”</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Studies Quarterly</w:t>
      </w:r>
      <w:r w:rsidRPr="00DC72C1">
        <w:rPr>
          <w:rFonts w:ascii="Times New Roman" w:hAnsi="Times New Roman" w:cs="Times New Roman"/>
          <w:sz w:val="24"/>
          <w:szCs w:val="24"/>
        </w:rPr>
        <w:t xml:space="preserve"> 47(3): 371–93.</w:t>
      </w:r>
    </w:p>
    <w:p w:rsidR="00E92612" w:rsidRPr="00DC72C1" w:rsidRDefault="00E92612" w:rsidP="00E92612">
      <w:pPr>
        <w:pStyle w:val="ListParagraph"/>
        <w:numPr>
          <w:ilvl w:val="0"/>
          <w:numId w:val="3"/>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David </w:t>
      </w:r>
      <w:proofErr w:type="spellStart"/>
      <w:r w:rsidRPr="00DC72C1">
        <w:rPr>
          <w:rFonts w:ascii="Times New Roman" w:hAnsi="Times New Roman" w:cs="Times New Roman"/>
          <w:sz w:val="24"/>
          <w:szCs w:val="24"/>
        </w:rPr>
        <w:t>Lektzian</w:t>
      </w:r>
      <w:proofErr w:type="spellEnd"/>
      <w:r w:rsidRPr="00DC72C1">
        <w:rPr>
          <w:rFonts w:ascii="Times New Roman" w:hAnsi="Times New Roman" w:cs="Times New Roman"/>
          <w:sz w:val="24"/>
          <w:szCs w:val="24"/>
        </w:rPr>
        <w:t xml:space="preserve"> and Mark </w:t>
      </w:r>
      <w:proofErr w:type="spellStart"/>
      <w:r w:rsidRPr="00DC72C1">
        <w:rPr>
          <w:rFonts w:ascii="Times New Roman" w:hAnsi="Times New Roman" w:cs="Times New Roman"/>
          <w:sz w:val="24"/>
          <w:szCs w:val="24"/>
        </w:rPr>
        <w:t>Souva</w:t>
      </w:r>
      <w:proofErr w:type="spellEnd"/>
      <w:r w:rsidRPr="00DC72C1">
        <w:rPr>
          <w:rFonts w:ascii="Times New Roman" w:hAnsi="Times New Roman" w:cs="Times New Roman"/>
          <w:sz w:val="24"/>
          <w:szCs w:val="24"/>
        </w:rPr>
        <w:t>. 2009. “A Comparative Test of Democratic Peace Argum</w:t>
      </w:r>
      <w:r w:rsidR="00926015">
        <w:rPr>
          <w:rFonts w:ascii="Times New Roman" w:hAnsi="Times New Roman" w:cs="Times New Roman"/>
          <w:sz w:val="24"/>
          <w:szCs w:val="24"/>
        </w:rPr>
        <w:t>ents, 1946-2000,”</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Journal of Peace Research</w:t>
      </w:r>
      <w:r w:rsidRPr="00DC72C1">
        <w:rPr>
          <w:rFonts w:ascii="Times New Roman" w:hAnsi="Times New Roman" w:cs="Times New Roman"/>
          <w:sz w:val="24"/>
          <w:szCs w:val="24"/>
        </w:rPr>
        <w:t xml:space="preserve"> 46(1): 17–38.</w:t>
      </w:r>
    </w:p>
    <w:p w:rsidR="00E51560" w:rsidRPr="00DC72C1" w:rsidRDefault="00E51560" w:rsidP="00BA5392">
      <w:pPr>
        <w:spacing w:after="0" w:line="240" w:lineRule="auto"/>
        <w:jc w:val="center"/>
        <w:rPr>
          <w:rFonts w:ascii="Times New Roman" w:hAnsi="Times New Roman" w:cs="Times New Roman"/>
          <w:sz w:val="24"/>
          <w:szCs w:val="24"/>
          <w:u w:val="single"/>
        </w:rPr>
      </w:pPr>
    </w:p>
    <w:p w:rsidR="00962F21" w:rsidRPr="00DC72C1" w:rsidRDefault="00C81DD3" w:rsidP="00962F21">
      <w:pPr>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Nov 20</w:t>
      </w:r>
      <w:r w:rsidR="00962F21"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Discussion</w:t>
      </w:r>
    </w:p>
    <w:p w:rsidR="008A1888" w:rsidRPr="00DC72C1" w:rsidRDefault="00E053E1" w:rsidP="008A1888">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Democratic Peace: Criticism</w:t>
      </w:r>
    </w:p>
    <w:p w:rsidR="00E053E1" w:rsidRPr="00DC72C1" w:rsidRDefault="00E053E1" w:rsidP="00E053E1">
      <w:pPr>
        <w:pStyle w:val="ListParagraph"/>
        <w:numPr>
          <w:ilvl w:val="0"/>
          <w:numId w:val="3"/>
        </w:numPr>
        <w:spacing w:after="0" w:line="240" w:lineRule="auto"/>
        <w:rPr>
          <w:rFonts w:ascii="Times New Roman" w:hAnsi="Times New Roman" w:cs="Times New Roman"/>
          <w:i/>
          <w:sz w:val="24"/>
          <w:szCs w:val="24"/>
        </w:rPr>
      </w:pPr>
      <w:r w:rsidRPr="00DC72C1">
        <w:rPr>
          <w:rFonts w:ascii="Times New Roman" w:hAnsi="Times New Roman" w:cs="Times New Roman"/>
          <w:sz w:val="24"/>
          <w:szCs w:val="24"/>
        </w:rPr>
        <w:t xml:space="preserve">Erik </w:t>
      </w:r>
      <w:proofErr w:type="spellStart"/>
      <w:r w:rsidR="00E833D0" w:rsidRPr="00DC72C1">
        <w:rPr>
          <w:rFonts w:ascii="Times New Roman" w:hAnsi="Times New Roman" w:cs="Times New Roman"/>
          <w:sz w:val="24"/>
          <w:szCs w:val="24"/>
        </w:rPr>
        <w:t>Gartzke</w:t>
      </w:r>
      <w:proofErr w:type="spellEnd"/>
      <w:r w:rsidR="00E833D0" w:rsidRPr="00DC72C1">
        <w:rPr>
          <w:rFonts w:ascii="Times New Roman" w:hAnsi="Times New Roman" w:cs="Times New Roman"/>
          <w:sz w:val="24"/>
          <w:szCs w:val="24"/>
        </w:rPr>
        <w:t xml:space="preserve"> </w:t>
      </w:r>
      <w:r w:rsidRPr="00DC72C1">
        <w:rPr>
          <w:rFonts w:ascii="Times New Roman" w:hAnsi="Times New Roman" w:cs="Times New Roman"/>
          <w:sz w:val="24"/>
          <w:szCs w:val="24"/>
        </w:rPr>
        <w:t xml:space="preserve">and Alex </w:t>
      </w:r>
      <w:proofErr w:type="spellStart"/>
      <w:r w:rsidRPr="00DC72C1">
        <w:rPr>
          <w:rFonts w:ascii="Times New Roman" w:hAnsi="Times New Roman" w:cs="Times New Roman"/>
          <w:sz w:val="24"/>
          <w:szCs w:val="24"/>
        </w:rPr>
        <w:t>Weisiger</w:t>
      </w:r>
      <w:proofErr w:type="spellEnd"/>
      <w:r w:rsidRPr="00DC72C1">
        <w:rPr>
          <w:rFonts w:ascii="Times New Roman" w:hAnsi="Times New Roman" w:cs="Times New Roman"/>
          <w:sz w:val="24"/>
          <w:szCs w:val="24"/>
        </w:rPr>
        <w:t>. 2013. “Fading Friendships: Alliances, Affinities, and the Activati</w:t>
      </w:r>
      <w:r w:rsidR="00926015">
        <w:rPr>
          <w:rFonts w:ascii="Times New Roman" w:hAnsi="Times New Roman" w:cs="Times New Roman"/>
          <w:sz w:val="24"/>
          <w:szCs w:val="24"/>
        </w:rPr>
        <w:t>on of International Identities,”</w:t>
      </w:r>
      <w:r w:rsidRPr="00DC72C1">
        <w:rPr>
          <w:rFonts w:ascii="Times New Roman" w:hAnsi="Times New Roman" w:cs="Times New Roman"/>
          <w:i/>
          <w:sz w:val="24"/>
          <w:szCs w:val="24"/>
        </w:rPr>
        <w:t xml:space="preserve"> British Journal of Political Science </w:t>
      </w:r>
      <w:r w:rsidRPr="00DC72C1">
        <w:rPr>
          <w:rFonts w:ascii="Times New Roman" w:hAnsi="Times New Roman" w:cs="Times New Roman"/>
          <w:sz w:val="24"/>
          <w:szCs w:val="24"/>
        </w:rPr>
        <w:t>43(1): 25–52.</w:t>
      </w:r>
    </w:p>
    <w:p w:rsidR="00E053E1" w:rsidRPr="00DC72C1" w:rsidRDefault="00E053E1" w:rsidP="00E053E1">
      <w:pPr>
        <w:numPr>
          <w:ilvl w:val="0"/>
          <w:numId w:val="3"/>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Patrick J. </w:t>
      </w:r>
      <w:r w:rsidR="00E833D0" w:rsidRPr="00DC72C1">
        <w:rPr>
          <w:rFonts w:ascii="Times New Roman" w:hAnsi="Times New Roman" w:cs="Times New Roman"/>
          <w:sz w:val="24"/>
          <w:szCs w:val="24"/>
        </w:rPr>
        <w:t xml:space="preserve">McDonald. </w:t>
      </w:r>
      <w:r w:rsidRPr="00DC72C1">
        <w:rPr>
          <w:rFonts w:ascii="Times New Roman" w:hAnsi="Times New Roman" w:cs="Times New Roman"/>
          <w:sz w:val="24"/>
          <w:szCs w:val="24"/>
        </w:rPr>
        <w:t>2015. “Great Powers, Hierarchy, and Endogenous Regimes: Rethinkin</w:t>
      </w:r>
      <w:r w:rsidR="00926015">
        <w:rPr>
          <w:rFonts w:ascii="Times New Roman" w:hAnsi="Times New Roman" w:cs="Times New Roman"/>
          <w:sz w:val="24"/>
          <w:szCs w:val="24"/>
        </w:rPr>
        <w:t>g the Domestic Causes of Peace,”</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Organization</w:t>
      </w:r>
      <w:r w:rsidRPr="00DC72C1">
        <w:rPr>
          <w:rFonts w:ascii="Times New Roman" w:hAnsi="Times New Roman" w:cs="Times New Roman"/>
          <w:sz w:val="24"/>
          <w:szCs w:val="24"/>
        </w:rPr>
        <w:t xml:space="preserve"> 69(3): 557–89. </w:t>
      </w:r>
    </w:p>
    <w:p w:rsidR="003F2D29" w:rsidRPr="00DC72C1" w:rsidRDefault="003F2D29" w:rsidP="00962F21">
      <w:pPr>
        <w:spacing w:after="0" w:line="240" w:lineRule="auto"/>
        <w:rPr>
          <w:rFonts w:ascii="Times New Roman" w:hAnsi="Times New Roman" w:cs="Times New Roman"/>
          <w:sz w:val="24"/>
          <w:szCs w:val="24"/>
          <w:u w:val="single"/>
        </w:rPr>
      </w:pPr>
    </w:p>
    <w:p w:rsidR="00962F21" w:rsidRPr="00DC72C1" w:rsidRDefault="00C81DD3" w:rsidP="00962F21">
      <w:pPr>
        <w:spacing w:after="0" w:line="240" w:lineRule="auto"/>
        <w:rPr>
          <w:rFonts w:ascii="Times New Roman" w:hAnsi="Times New Roman" w:cs="Times New Roman"/>
          <w:sz w:val="24"/>
          <w:szCs w:val="24"/>
          <w:u w:val="single"/>
        </w:rPr>
      </w:pPr>
      <w:r w:rsidRPr="00DC72C1">
        <w:rPr>
          <w:rFonts w:ascii="Times New Roman" w:hAnsi="Times New Roman" w:cs="Times New Roman"/>
          <w:sz w:val="24"/>
          <w:szCs w:val="24"/>
          <w:u w:val="single"/>
        </w:rPr>
        <w:t>M Nov 24</w:t>
      </w:r>
      <w:r w:rsidR="00962F21" w:rsidRPr="00DC72C1">
        <w:rPr>
          <w:rFonts w:ascii="Times New Roman" w:hAnsi="Times New Roman" w:cs="Times New Roman"/>
          <w:sz w:val="24"/>
          <w:szCs w:val="24"/>
          <w:u w:val="single"/>
        </w:rPr>
        <w:t>:</w:t>
      </w:r>
      <w:r w:rsidR="007F002E" w:rsidRPr="00DC72C1">
        <w:rPr>
          <w:rFonts w:ascii="Times New Roman" w:hAnsi="Times New Roman" w:cs="Times New Roman"/>
          <w:sz w:val="24"/>
          <w:szCs w:val="24"/>
          <w:u w:val="single"/>
        </w:rPr>
        <w:t xml:space="preserve"> </w:t>
      </w:r>
      <w:r w:rsidR="008A1888" w:rsidRPr="00DC72C1">
        <w:rPr>
          <w:rFonts w:ascii="Times New Roman" w:hAnsi="Times New Roman" w:cs="Times New Roman"/>
          <w:sz w:val="24"/>
          <w:szCs w:val="24"/>
          <w:u w:val="single"/>
        </w:rPr>
        <w:t xml:space="preserve">Lecture and </w:t>
      </w:r>
      <w:r w:rsidR="007F002E" w:rsidRPr="00DC72C1">
        <w:rPr>
          <w:rFonts w:ascii="Times New Roman" w:hAnsi="Times New Roman" w:cs="Times New Roman"/>
          <w:sz w:val="24"/>
          <w:szCs w:val="24"/>
          <w:u w:val="single"/>
        </w:rPr>
        <w:t>Discussion</w:t>
      </w:r>
    </w:p>
    <w:p w:rsidR="008A1888" w:rsidRPr="00DC72C1" w:rsidRDefault="008A1888" w:rsidP="008A1888">
      <w:pPr>
        <w:spacing w:after="0" w:line="240" w:lineRule="auto"/>
        <w:ind w:firstLine="360"/>
        <w:jc w:val="both"/>
        <w:rPr>
          <w:rFonts w:ascii="Times New Roman" w:hAnsi="Times New Roman" w:cs="Times New Roman"/>
          <w:i/>
          <w:color w:val="000000"/>
          <w:sz w:val="24"/>
          <w:szCs w:val="24"/>
        </w:rPr>
      </w:pPr>
      <w:r w:rsidRPr="00DC72C1">
        <w:rPr>
          <w:rFonts w:ascii="Times New Roman" w:hAnsi="Times New Roman" w:cs="Times New Roman"/>
          <w:i/>
          <w:color w:val="000000"/>
          <w:sz w:val="24"/>
          <w:szCs w:val="24"/>
        </w:rPr>
        <w:t>Other Effects of Democracy</w:t>
      </w:r>
    </w:p>
    <w:p w:rsidR="008A1888" w:rsidRPr="00DC72C1" w:rsidRDefault="008A1888" w:rsidP="008A1888">
      <w:pPr>
        <w:pStyle w:val="ListParagraph"/>
        <w:numPr>
          <w:ilvl w:val="0"/>
          <w:numId w:val="3"/>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Michael </w:t>
      </w:r>
      <w:proofErr w:type="spellStart"/>
      <w:r w:rsidRPr="00DC72C1">
        <w:rPr>
          <w:rFonts w:ascii="Times New Roman" w:hAnsi="Times New Roman" w:cs="Times New Roman"/>
          <w:color w:val="000000"/>
          <w:sz w:val="24"/>
          <w:szCs w:val="24"/>
        </w:rPr>
        <w:t>Colaresi</w:t>
      </w:r>
      <w:proofErr w:type="spellEnd"/>
      <w:r w:rsidRPr="00DC72C1">
        <w:rPr>
          <w:rFonts w:ascii="Times New Roman" w:hAnsi="Times New Roman" w:cs="Times New Roman"/>
          <w:color w:val="000000"/>
          <w:sz w:val="24"/>
          <w:szCs w:val="24"/>
        </w:rPr>
        <w:t>. 2012. “A Boom with Review: How Retrospective Oversight Increases the Foreign</w:t>
      </w:r>
      <w:r w:rsidR="00926015">
        <w:rPr>
          <w:rFonts w:ascii="Times New Roman" w:hAnsi="Times New Roman" w:cs="Times New Roman"/>
          <w:color w:val="000000"/>
          <w:sz w:val="24"/>
          <w:szCs w:val="24"/>
        </w:rPr>
        <w:t xml:space="preserve"> Policy Ability of Democracies,”</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American Journal of Political Science</w:t>
      </w:r>
      <w:r w:rsidRPr="00DC72C1">
        <w:rPr>
          <w:rFonts w:ascii="Times New Roman" w:hAnsi="Times New Roman" w:cs="Times New Roman"/>
          <w:color w:val="000000"/>
          <w:sz w:val="24"/>
          <w:szCs w:val="24"/>
        </w:rPr>
        <w:t xml:space="preserve"> 56(3): 671–89.</w:t>
      </w:r>
    </w:p>
    <w:p w:rsidR="00D538BD" w:rsidRPr="00DC72C1" w:rsidRDefault="00D538BD" w:rsidP="008A1888">
      <w:pPr>
        <w:pStyle w:val="ListParagraph"/>
        <w:numPr>
          <w:ilvl w:val="0"/>
          <w:numId w:val="3"/>
        </w:numPr>
        <w:spacing w:after="0" w:line="240" w:lineRule="auto"/>
        <w:jc w:val="both"/>
        <w:rPr>
          <w:rFonts w:ascii="Times New Roman" w:hAnsi="Times New Roman" w:cs="Times New Roman"/>
          <w:color w:val="000000"/>
          <w:sz w:val="24"/>
          <w:szCs w:val="24"/>
        </w:rPr>
      </w:pPr>
      <w:r w:rsidRPr="00DC72C1">
        <w:rPr>
          <w:rFonts w:ascii="Times New Roman" w:hAnsi="Times New Roman" w:cs="Times New Roman"/>
          <w:color w:val="000000"/>
          <w:sz w:val="24"/>
          <w:szCs w:val="24"/>
        </w:rPr>
        <w:t xml:space="preserve">Douglas M. </w:t>
      </w:r>
      <w:proofErr w:type="spellStart"/>
      <w:r w:rsidRPr="00DC72C1">
        <w:rPr>
          <w:rFonts w:ascii="Times New Roman" w:hAnsi="Times New Roman" w:cs="Times New Roman"/>
          <w:color w:val="000000"/>
          <w:sz w:val="24"/>
          <w:szCs w:val="24"/>
        </w:rPr>
        <w:t>G</w:t>
      </w:r>
      <w:r w:rsidR="00857F3B" w:rsidRPr="00DC72C1">
        <w:rPr>
          <w:rFonts w:ascii="Times New Roman" w:hAnsi="Times New Roman" w:cs="Times New Roman"/>
          <w:color w:val="000000"/>
          <w:sz w:val="24"/>
          <w:szCs w:val="24"/>
        </w:rPr>
        <w:t>ibler</w:t>
      </w:r>
      <w:proofErr w:type="spellEnd"/>
      <w:r w:rsidR="00857F3B" w:rsidRPr="00DC72C1">
        <w:rPr>
          <w:rFonts w:ascii="Times New Roman" w:hAnsi="Times New Roman" w:cs="Times New Roman"/>
          <w:color w:val="000000"/>
          <w:sz w:val="24"/>
          <w:szCs w:val="24"/>
        </w:rPr>
        <w:t xml:space="preserve"> and Steven V. Miller. 2013</w:t>
      </w:r>
      <w:r w:rsidRPr="00DC72C1">
        <w:rPr>
          <w:rFonts w:ascii="Times New Roman" w:hAnsi="Times New Roman" w:cs="Times New Roman"/>
          <w:color w:val="000000"/>
          <w:sz w:val="24"/>
          <w:szCs w:val="24"/>
        </w:rPr>
        <w:t>. “Quick Victories? Territory, D</w:t>
      </w:r>
      <w:r w:rsidR="00926015">
        <w:rPr>
          <w:rFonts w:ascii="Times New Roman" w:hAnsi="Times New Roman" w:cs="Times New Roman"/>
          <w:color w:val="000000"/>
          <w:sz w:val="24"/>
          <w:szCs w:val="24"/>
        </w:rPr>
        <w:t>emocracies, and Their Disputes,”</w:t>
      </w:r>
      <w:r w:rsidRPr="00DC72C1">
        <w:rPr>
          <w:rFonts w:ascii="Times New Roman" w:hAnsi="Times New Roman" w:cs="Times New Roman"/>
          <w:color w:val="000000"/>
          <w:sz w:val="24"/>
          <w:szCs w:val="24"/>
        </w:rPr>
        <w:t xml:space="preserve"> </w:t>
      </w:r>
      <w:r w:rsidRPr="00DC72C1">
        <w:rPr>
          <w:rFonts w:ascii="Times New Roman" w:hAnsi="Times New Roman" w:cs="Times New Roman"/>
          <w:i/>
          <w:color w:val="000000"/>
          <w:sz w:val="24"/>
          <w:szCs w:val="24"/>
        </w:rPr>
        <w:t>Journal of Conflict Resolution</w:t>
      </w:r>
      <w:r w:rsidR="00DF2197" w:rsidRPr="00DC72C1">
        <w:rPr>
          <w:rFonts w:ascii="Times New Roman" w:hAnsi="Times New Roman" w:cs="Times New Roman"/>
          <w:color w:val="000000"/>
          <w:sz w:val="24"/>
          <w:szCs w:val="24"/>
        </w:rPr>
        <w:t xml:space="preserve"> 57(2): 258–84.</w:t>
      </w:r>
    </w:p>
    <w:p w:rsidR="003F2D29" w:rsidRPr="00DC72C1" w:rsidRDefault="003F2D29" w:rsidP="00962F21">
      <w:pPr>
        <w:spacing w:after="0" w:line="240" w:lineRule="auto"/>
        <w:rPr>
          <w:rFonts w:ascii="Times New Roman" w:hAnsi="Times New Roman" w:cs="Times New Roman"/>
          <w:b/>
          <w:sz w:val="24"/>
          <w:szCs w:val="24"/>
        </w:rPr>
      </w:pPr>
    </w:p>
    <w:p w:rsidR="00926015" w:rsidRDefault="00926015" w:rsidP="00962F2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962F21" w:rsidRPr="00DC72C1" w:rsidRDefault="00C81DD3" w:rsidP="00962F21">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lastRenderedPageBreak/>
        <w:t>M Dec 1</w:t>
      </w:r>
      <w:r w:rsidR="00962F21"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Lecture</w:t>
      </w:r>
    </w:p>
    <w:p w:rsidR="008A1888" w:rsidRPr="00DC72C1" w:rsidRDefault="00AF2702" w:rsidP="008A1888">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 xml:space="preserve">Regime Accountability, </w:t>
      </w:r>
      <w:r w:rsidR="008A1888" w:rsidRPr="00DC72C1">
        <w:rPr>
          <w:rFonts w:ascii="Times New Roman" w:hAnsi="Times New Roman" w:cs="Times New Roman"/>
          <w:i/>
          <w:sz w:val="24"/>
          <w:szCs w:val="24"/>
        </w:rPr>
        <w:t>Risk Acceptance</w:t>
      </w:r>
      <w:r w:rsidRPr="00DC72C1">
        <w:rPr>
          <w:rFonts w:ascii="Times New Roman" w:hAnsi="Times New Roman" w:cs="Times New Roman"/>
          <w:i/>
          <w:sz w:val="24"/>
          <w:szCs w:val="24"/>
        </w:rPr>
        <w:t>, and Trust</w:t>
      </w:r>
    </w:p>
    <w:p w:rsidR="008A1888" w:rsidRPr="00DC72C1" w:rsidRDefault="008A1888" w:rsidP="008A1888">
      <w:pPr>
        <w:numPr>
          <w:ilvl w:val="0"/>
          <w:numId w:val="4"/>
        </w:numPr>
        <w:spacing w:after="0" w:line="240" w:lineRule="auto"/>
        <w:rPr>
          <w:rFonts w:ascii="Times New Roman" w:hAnsi="Times New Roman" w:cs="Times New Roman"/>
          <w:color w:val="000000"/>
          <w:sz w:val="24"/>
          <w:szCs w:val="24"/>
        </w:rPr>
      </w:pPr>
      <w:r w:rsidRPr="00DC72C1">
        <w:rPr>
          <w:rFonts w:ascii="Times New Roman" w:hAnsi="Times New Roman" w:cs="Times New Roman"/>
          <w:sz w:val="24"/>
          <w:szCs w:val="24"/>
        </w:rPr>
        <w:t xml:space="preserve">Brian C. </w:t>
      </w:r>
      <w:proofErr w:type="spellStart"/>
      <w:r w:rsidRPr="00DC72C1">
        <w:rPr>
          <w:rFonts w:ascii="Times New Roman" w:hAnsi="Times New Roman" w:cs="Times New Roman"/>
          <w:sz w:val="24"/>
          <w:szCs w:val="24"/>
        </w:rPr>
        <w:t>Rathbun</w:t>
      </w:r>
      <w:proofErr w:type="spellEnd"/>
      <w:r w:rsidRPr="00DC72C1">
        <w:rPr>
          <w:rFonts w:ascii="Times New Roman" w:hAnsi="Times New Roman" w:cs="Times New Roman"/>
          <w:sz w:val="24"/>
          <w:szCs w:val="24"/>
        </w:rPr>
        <w:t>. 2011. “The ‘Magnificent Fraud’: Trust, International Cooperation, and the Hidden Domestic Politics of American Mult</w:t>
      </w:r>
      <w:r w:rsidR="00926015">
        <w:rPr>
          <w:rFonts w:ascii="Times New Roman" w:hAnsi="Times New Roman" w:cs="Times New Roman"/>
          <w:sz w:val="24"/>
          <w:szCs w:val="24"/>
        </w:rPr>
        <w:t>ilateralism after World War II,”</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Studies Quarterly</w:t>
      </w:r>
      <w:r w:rsidRPr="00DC72C1">
        <w:rPr>
          <w:rFonts w:ascii="Times New Roman" w:hAnsi="Times New Roman" w:cs="Times New Roman"/>
          <w:sz w:val="24"/>
          <w:szCs w:val="24"/>
        </w:rPr>
        <w:t xml:space="preserve"> 55: 1–21.</w:t>
      </w:r>
    </w:p>
    <w:p w:rsidR="00E92612" w:rsidRPr="00DC72C1" w:rsidRDefault="00E92612" w:rsidP="00E92612">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Sarah </w:t>
      </w:r>
      <w:proofErr w:type="spellStart"/>
      <w:r w:rsidRPr="00DC72C1">
        <w:rPr>
          <w:rFonts w:ascii="Times New Roman" w:hAnsi="Times New Roman" w:cs="Times New Roman"/>
          <w:sz w:val="24"/>
          <w:szCs w:val="24"/>
        </w:rPr>
        <w:t>Croco</w:t>
      </w:r>
      <w:proofErr w:type="spellEnd"/>
      <w:r w:rsidRPr="00DC72C1">
        <w:rPr>
          <w:rFonts w:ascii="Times New Roman" w:hAnsi="Times New Roman" w:cs="Times New Roman"/>
          <w:sz w:val="24"/>
          <w:szCs w:val="24"/>
        </w:rPr>
        <w:t>. 2011. “The Decider’s Dilemma: Leader Culpability, War Out</w:t>
      </w:r>
      <w:r w:rsidR="00926015">
        <w:rPr>
          <w:rFonts w:ascii="Times New Roman" w:hAnsi="Times New Roman" w:cs="Times New Roman"/>
          <w:sz w:val="24"/>
          <w:szCs w:val="24"/>
        </w:rPr>
        <w:t>comes, and Domestic Punishment,”</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American Political Science Review</w:t>
      </w:r>
      <w:r w:rsidRPr="00DC72C1">
        <w:rPr>
          <w:rFonts w:ascii="Times New Roman" w:hAnsi="Times New Roman" w:cs="Times New Roman"/>
          <w:sz w:val="24"/>
          <w:szCs w:val="24"/>
        </w:rPr>
        <w:t xml:space="preserve"> 105(3): 457–77.</w:t>
      </w:r>
    </w:p>
    <w:p w:rsidR="00C81DD3" w:rsidRPr="00DC72C1" w:rsidRDefault="00C81DD3" w:rsidP="00962F21">
      <w:pPr>
        <w:spacing w:after="0" w:line="240" w:lineRule="auto"/>
        <w:rPr>
          <w:rFonts w:ascii="Times New Roman" w:hAnsi="Times New Roman" w:cs="Times New Roman"/>
          <w:color w:val="000000"/>
          <w:sz w:val="24"/>
          <w:szCs w:val="24"/>
        </w:rPr>
      </w:pPr>
    </w:p>
    <w:p w:rsidR="00962F21" w:rsidRPr="00DC72C1" w:rsidRDefault="00C81DD3" w:rsidP="00962F21">
      <w:pPr>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Dec 4</w:t>
      </w:r>
      <w:r w:rsidR="00962F21" w:rsidRPr="00DC72C1">
        <w:rPr>
          <w:rFonts w:ascii="Times New Roman" w:hAnsi="Times New Roman" w:cs="Times New Roman"/>
          <w:sz w:val="24"/>
          <w:szCs w:val="24"/>
          <w:u w:val="single"/>
        </w:rPr>
        <w:t>:</w:t>
      </w:r>
      <w:r w:rsidR="008A1888" w:rsidRPr="00DC72C1">
        <w:rPr>
          <w:rFonts w:ascii="Times New Roman" w:hAnsi="Times New Roman" w:cs="Times New Roman"/>
          <w:sz w:val="24"/>
          <w:szCs w:val="24"/>
          <w:u w:val="single"/>
        </w:rPr>
        <w:t xml:space="preserve"> Discussion</w:t>
      </w:r>
    </w:p>
    <w:p w:rsidR="008A1888" w:rsidRPr="00DC72C1" w:rsidRDefault="008A1888" w:rsidP="008A1888">
      <w:pPr>
        <w:spacing w:after="0" w:line="240" w:lineRule="auto"/>
        <w:ind w:firstLine="360"/>
        <w:jc w:val="both"/>
        <w:rPr>
          <w:rFonts w:ascii="Times New Roman" w:hAnsi="Times New Roman" w:cs="Times New Roman"/>
          <w:i/>
          <w:sz w:val="24"/>
          <w:szCs w:val="24"/>
        </w:rPr>
      </w:pPr>
      <w:r w:rsidRPr="00DC72C1">
        <w:rPr>
          <w:rFonts w:ascii="Times New Roman" w:hAnsi="Times New Roman" w:cs="Times New Roman"/>
          <w:i/>
          <w:sz w:val="24"/>
          <w:szCs w:val="24"/>
        </w:rPr>
        <w:t>Autocracies</w:t>
      </w:r>
    </w:p>
    <w:p w:rsidR="008A1888" w:rsidRPr="00DC72C1" w:rsidRDefault="008A1888" w:rsidP="008A1888">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James Raymond Vreeland. 2008. “Political Institutions and Human Rights: Why Dictatorships Enter into the United Nati</w:t>
      </w:r>
      <w:r w:rsidR="00926015">
        <w:rPr>
          <w:rFonts w:ascii="Times New Roman" w:hAnsi="Times New Roman" w:cs="Times New Roman"/>
          <w:sz w:val="24"/>
          <w:szCs w:val="24"/>
        </w:rPr>
        <w:t>ons Convention Against Torture,”</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Organization</w:t>
      </w:r>
      <w:r w:rsidRPr="00DC72C1">
        <w:rPr>
          <w:rFonts w:ascii="Times New Roman" w:hAnsi="Times New Roman" w:cs="Times New Roman"/>
          <w:sz w:val="24"/>
          <w:szCs w:val="24"/>
        </w:rPr>
        <w:t xml:space="preserve"> 62(1): 65–101.</w:t>
      </w:r>
    </w:p>
    <w:p w:rsidR="00E053E1" w:rsidRPr="00DC72C1" w:rsidRDefault="00E053E1" w:rsidP="00E053E1">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Jeff. D. </w:t>
      </w:r>
      <w:proofErr w:type="spellStart"/>
      <w:r w:rsidRPr="00DC72C1">
        <w:rPr>
          <w:rFonts w:ascii="Times New Roman" w:hAnsi="Times New Roman" w:cs="Times New Roman"/>
          <w:sz w:val="24"/>
          <w:szCs w:val="24"/>
        </w:rPr>
        <w:t>Colgan</w:t>
      </w:r>
      <w:proofErr w:type="spellEnd"/>
      <w:r w:rsidRPr="00DC72C1">
        <w:rPr>
          <w:rFonts w:ascii="Times New Roman" w:hAnsi="Times New Roman" w:cs="Times New Roman"/>
          <w:sz w:val="24"/>
          <w:szCs w:val="24"/>
        </w:rPr>
        <w:t xml:space="preserve"> and Jessica L. P. Weeks. 2015. “Revolution, Personalist Dictatorshi</w:t>
      </w:r>
      <w:r w:rsidR="00926015">
        <w:rPr>
          <w:rFonts w:ascii="Times New Roman" w:hAnsi="Times New Roman" w:cs="Times New Roman"/>
          <w:sz w:val="24"/>
          <w:szCs w:val="24"/>
        </w:rPr>
        <w:t>ps, and International Conflict,”</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Organization</w:t>
      </w:r>
      <w:r w:rsidRPr="00DC72C1">
        <w:rPr>
          <w:rFonts w:ascii="Times New Roman" w:hAnsi="Times New Roman" w:cs="Times New Roman"/>
          <w:sz w:val="24"/>
          <w:szCs w:val="24"/>
        </w:rPr>
        <w:t xml:space="preserve"> 69(1): 163–94.</w:t>
      </w:r>
    </w:p>
    <w:p w:rsidR="00962F21" w:rsidRPr="00DC72C1" w:rsidRDefault="00962F21" w:rsidP="00962F21">
      <w:pPr>
        <w:spacing w:after="0" w:line="240" w:lineRule="auto"/>
        <w:ind w:firstLine="360"/>
        <w:jc w:val="both"/>
        <w:rPr>
          <w:rFonts w:ascii="Times New Roman" w:hAnsi="Times New Roman" w:cs="Times New Roman"/>
          <w:color w:val="000000"/>
          <w:sz w:val="24"/>
          <w:szCs w:val="24"/>
        </w:rPr>
      </w:pPr>
    </w:p>
    <w:p w:rsidR="00962F21" w:rsidRPr="00DC72C1" w:rsidRDefault="00C81DD3" w:rsidP="00962F21">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Dec 8</w:t>
      </w:r>
      <w:r w:rsidR="00962F21" w:rsidRPr="00DC72C1">
        <w:rPr>
          <w:rFonts w:ascii="Times New Roman" w:hAnsi="Times New Roman" w:cs="Times New Roman"/>
          <w:sz w:val="24"/>
          <w:szCs w:val="24"/>
          <w:u w:val="single"/>
        </w:rPr>
        <w:t>:</w:t>
      </w:r>
      <w:r w:rsidR="007F002E" w:rsidRPr="00DC72C1">
        <w:rPr>
          <w:rFonts w:ascii="Times New Roman" w:hAnsi="Times New Roman" w:cs="Times New Roman"/>
          <w:sz w:val="24"/>
          <w:szCs w:val="24"/>
          <w:u w:val="single"/>
        </w:rPr>
        <w:t xml:space="preserve"> </w:t>
      </w:r>
      <w:r w:rsidR="00B42838" w:rsidRPr="00DC72C1">
        <w:rPr>
          <w:rFonts w:ascii="Times New Roman" w:hAnsi="Times New Roman" w:cs="Times New Roman"/>
          <w:sz w:val="24"/>
          <w:szCs w:val="24"/>
          <w:u w:val="single"/>
        </w:rPr>
        <w:t>Lecture</w:t>
      </w:r>
    </w:p>
    <w:p w:rsidR="00B42838" w:rsidRPr="00DC72C1" w:rsidRDefault="00B42838" w:rsidP="00B42838">
      <w:pPr>
        <w:spacing w:after="0" w:line="240" w:lineRule="auto"/>
        <w:ind w:firstLine="360"/>
        <w:rPr>
          <w:rFonts w:ascii="Times New Roman" w:hAnsi="Times New Roman" w:cs="Times New Roman"/>
          <w:i/>
          <w:sz w:val="24"/>
          <w:szCs w:val="24"/>
        </w:rPr>
      </w:pPr>
      <w:r w:rsidRPr="00DC72C1">
        <w:rPr>
          <w:rFonts w:ascii="Times New Roman" w:hAnsi="Times New Roman" w:cs="Times New Roman"/>
          <w:i/>
          <w:sz w:val="24"/>
          <w:szCs w:val="24"/>
        </w:rPr>
        <w:t>Institutional Culture</w:t>
      </w:r>
    </w:p>
    <w:p w:rsidR="00B42838" w:rsidRPr="00DC72C1" w:rsidRDefault="00B42838" w:rsidP="00B42838">
      <w:pPr>
        <w:pStyle w:val="BodyText"/>
        <w:keepNext/>
        <w:numPr>
          <w:ilvl w:val="0"/>
          <w:numId w:val="4"/>
        </w:numPr>
        <w:jc w:val="left"/>
      </w:pPr>
      <w:r w:rsidRPr="00DC72C1">
        <w:t>Jack Snyder, 1984. “Civil-Military Relations and the Cult o</w:t>
      </w:r>
      <w:r w:rsidR="00926015">
        <w:t>f the Offensive, 1914 and 1984,”</w:t>
      </w:r>
      <w:r w:rsidRPr="00DC72C1">
        <w:t xml:space="preserve"> </w:t>
      </w:r>
      <w:r w:rsidRPr="00DC72C1">
        <w:rPr>
          <w:i/>
        </w:rPr>
        <w:t>International Security</w:t>
      </w:r>
      <w:r w:rsidR="00926015">
        <w:t xml:space="preserve"> 9(1):</w:t>
      </w:r>
      <w:r w:rsidRPr="00DC72C1">
        <w:t xml:space="preserve"> 108–46.</w:t>
      </w:r>
    </w:p>
    <w:p w:rsidR="00715A11" w:rsidRPr="00DC72C1" w:rsidRDefault="00715A11" w:rsidP="00715A11">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Michael Horowitz, Rose McDermott, and Allan </w:t>
      </w:r>
      <w:proofErr w:type="spellStart"/>
      <w:r w:rsidRPr="00DC72C1">
        <w:rPr>
          <w:rFonts w:ascii="Times New Roman" w:hAnsi="Times New Roman" w:cs="Times New Roman"/>
          <w:sz w:val="24"/>
          <w:szCs w:val="24"/>
        </w:rPr>
        <w:t>Stam</w:t>
      </w:r>
      <w:proofErr w:type="spellEnd"/>
      <w:r w:rsidRPr="00DC72C1">
        <w:rPr>
          <w:rFonts w:ascii="Times New Roman" w:hAnsi="Times New Roman" w:cs="Times New Roman"/>
          <w:sz w:val="24"/>
          <w:szCs w:val="24"/>
        </w:rPr>
        <w:t>. 2005. “Leader Age, Regime Type, and V</w:t>
      </w:r>
      <w:r w:rsidR="00926015">
        <w:rPr>
          <w:rFonts w:ascii="Times New Roman" w:hAnsi="Times New Roman" w:cs="Times New Roman"/>
          <w:sz w:val="24"/>
          <w:szCs w:val="24"/>
        </w:rPr>
        <w:t>iolent International Relations,”</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Journal of Conflict Resolution</w:t>
      </w:r>
      <w:r w:rsidRPr="00DC72C1">
        <w:rPr>
          <w:rFonts w:ascii="Times New Roman" w:hAnsi="Times New Roman" w:cs="Times New Roman"/>
          <w:sz w:val="24"/>
          <w:szCs w:val="24"/>
        </w:rPr>
        <w:t xml:space="preserve"> 49(5): 661–85.</w:t>
      </w:r>
    </w:p>
    <w:p w:rsidR="00AF2702" w:rsidRPr="00DC72C1" w:rsidRDefault="00AF2702" w:rsidP="00AF2702">
      <w:pPr>
        <w:pStyle w:val="ListParagraph"/>
        <w:spacing w:after="0" w:line="240" w:lineRule="auto"/>
        <w:ind w:left="1080"/>
        <w:rPr>
          <w:rFonts w:ascii="Times New Roman" w:hAnsi="Times New Roman" w:cs="Times New Roman"/>
          <w:sz w:val="24"/>
          <w:szCs w:val="24"/>
        </w:rPr>
      </w:pPr>
    </w:p>
    <w:p w:rsidR="00962F21" w:rsidRPr="00DC72C1" w:rsidRDefault="00C81DD3" w:rsidP="00962F21">
      <w:pPr>
        <w:spacing w:after="0" w:line="240" w:lineRule="auto"/>
        <w:rPr>
          <w:rFonts w:ascii="Times New Roman" w:hAnsi="Times New Roman" w:cs="Times New Roman"/>
          <w:b/>
          <w:sz w:val="24"/>
          <w:szCs w:val="24"/>
        </w:rPr>
      </w:pPr>
      <w:proofErr w:type="spellStart"/>
      <w:r w:rsidRPr="00DC72C1">
        <w:rPr>
          <w:rFonts w:ascii="Times New Roman" w:hAnsi="Times New Roman" w:cs="Times New Roman"/>
          <w:sz w:val="24"/>
          <w:szCs w:val="24"/>
          <w:u w:val="single"/>
        </w:rPr>
        <w:t>Th</w:t>
      </w:r>
      <w:proofErr w:type="spellEnd"/>
      <w:r w:rsidRPr="00DC72C1">
        <w:rPr>
          <w:rFonts w:ascii="Times New Roman" w:hAnsi="Times New Roman" w:cs="Times New Roman"/>
          <w:sz w:val="24"/>
          <w:szCs w:val="24"/>
          <w:u w:val="single"/>
        </w:rPr>
        <w:t xml:space="preserve"> Dec 11</w:t>
      </w:r>
      <w:r w:rsidR="00962F21" w:rsidRPr="00DC72C1">
        <w:rPr>
          <w:rFonts w:ascii="Times New Roman" w:hAnsi="Times New Roman" w:cs="Times New Roman"/>
          <w:sz w:val="24"/>
          <w:szCs w:val="24"/>
          <w:u w:val="single"/>
        </w:rPr>
        <w:t>:</w:t>
      </w:r>
      <w:r w:rsidR="00715A11" w:rsidRPr="00DC72C1">
        <w:rPr>
          <w:rFonts w:ascii="Times New Roman" w:hAnsi="Times New Roman" w:cs="Times New Roman"/>
          <w:sz w:val="24"/>
          <w:szCs w:val="24"/>
          <w:u w:val="single"/>
        </w:rPr>
        <w:t xml:space="preserve"> </w:t>
      </w:r>
      <w:r w:rsidR="00B42838" w:rsidRPr="00DC72C1">
        <w:rPr>
          <w:rFonts w:ascii="Times New Roman" w:hAnsi="Times New Roman" w:cs="Times New Roman"/>
          <w:sz w:val="24"/>
          <w:szCs w:val="24"/>
          <w:u w:val="single"/>
        </w:rPr>
        <w:t>Discussion</w:t>
      </w:r>
    </w:p>
    <w:p w:rsidR="00B42838" w:rsidRPr="00DC72C1" w:rsidRDefault="00B42838" w:rsidP="00B42838">
      <w:pPr>
        <w:pStyle w:val="BodyText"/>
        <w:keepNext/>
        <w:ind w:firstLine="360"/>
        <w:jc w:val="left"/>
        <w:rPr>
          <w:i/>
        </w:rPr>
      </w:pPr>
      <w:r w:rsidRPr="00DC72C1">
        <w:rPr>
          <w:i/>
        </w:rPr>
        <w:t>Individuals</w:t>
      </w:r>
    </w:p>
    <w:p w:rsidR="00715A11" w:rsidRPr="00DC72C1" w:rsidRDefault="00715A11" w:rsidP="00715A11">
      <w:pPr>
        <w:pStyle w:val="BodyText"/>
        <w:keepNext/>
        <w:numPr>
          <w:ilvl w:val="0"/>
          <w:numId w:val="4"/>
        </w:numPr>
        <w:jc w:val="left"/>
      </w:pPr>
      <w:r w:rsidRPr="00DC72C1">
        <w:t xml:space="preserve">Todd </w:t>
      </w:r>
      <w:proofErr w:type="spellStart"/>
      <w:r w:rsidRPr="00DC72C1">
        <w:t>Sechser</w:t>
      </w:r>
      <w:proofErr w:type="spellEnd"/>
      <w:r w:rsidRPr="00DC72C1">
        <w:t xml:space="preserve">, 2004. “Are Soldiers Less War Prone than Statesmen?” </w:t>
      </w:r>
      <w:r w:rsidRPr="00DC72C1">
        <w:rPr>
          <w:i/>
        </w:rPr>
        <w:t xml:space="preserve">Journal of Conflict Resolution </w:t>
      </w:r>
      <w:r w:rsidRPr="00DC72C1">
        <w:t>48(5): 746–74.</w:t>
      </w:r>
    </w:p>
    <w:p w:rsidR="00715A11" w:rsidRPr="00DC72C1" w:rsidRDefault="00715A11" w:rsidP="00715A11">
      <w:pPr>
        <w:pStyle w:val="ListParagraph"/>
        <w:numPr>
          <w:ilvl w:val="0"/>
          <w:numId w:val="4"/>
        </w:numPr>
        <w:spacing w:after="0" w:line="240" w:lineRule="auto"/>
        <w:rPr>
          <w:rFonts w:ascii="Times New Roman" w:hAnsi="Times New Roman" w:cs="Times New Roman"/>
          <w:sz w:val="24"/>
          <w:szCs w:val="24"/>
        </w:rPr>
      </w:pPr>
      <w:r w:rsidRPr="00DC72C1">
        <w:rPr>
          <w:rFonts w:ascii="Times New Roman" w:hAnsi="Times New Roman" w:cs="Times New Roman"/>
          <w:sz w:val="24"/>
          <w:szCs w:val="24"/>
        </w:rPr>
        <w:t xml:space="preserve">Michael Horowitz and Allan </w:t>
      </w:r>
      <w:proofErr w:type="spellStart"/>
      <w:r w:rsidRPr="00DC72C1">
        <w:rPr>
          <w:rFonts w:ascii="Times New Roman" w:hAnsi="Times New Roman" w:cs="Times New Roman"/>
          <w:sz w:val="24"/>
          <w:szCs w:val="24"/>
        </w:rPr>
        <w:t>Stam</w:t>
      </w:r>
      <w:proofErr w:type="spellEnd"/>
      <w:r w:rsidRPr="00DC72C1">
        <w:rPr>
          <w:rFonts w:ascii="Times New Roman" w:hAnsi="Times New Roman" w:cs="Times New Roman"/>
          <w:sz w:val="24"/>
          <w:szCs w:val="24"/>
        </w:rPr>
        <w:t xml:space="preserve">. 2014. “How Prior Military Experience Influences The Future </w:t>
      </w:r>
      <w:bookmarkStart w:id="0" w:name="_GoBack"/>
      <w:bookmarkEnd w:id="0"/>
      <w:r w:rsidRPr="00DC72C1">
        <w:rPr>
          <w:rFonts w:ascii="Times New Roman" w:hAnsi="Times New Roman" w:cs="Times New Roman"/>
          <w:sz w:val="24"/>
          <w:szCs w:val="24"/>
        </w:rPr>
        <w:t>M</w:t>
      </w:r>
      <w:r w:rsidR="00950541">
        <w:rPr>
          <w:rFonts w:ascii="Times New Roman" w:hAnsi="Times New Roman" w:cs="Times New Roman"/>
          <w:sz w:val="24"/>
          <w:szCs w:val="24"/>
        </w:rPr>
        <w:t>ilitarized Behavior of Leaders,”</w:t>
      </w:r>
      <w:r w:rsidRPr="00DC72C1">
        <w:rPr>
          <w:rFonts w:ascii="Times New Roman" w:hAnsi="Times New Roman" w:cs="Times New Roman"/>
          <w:sz w:val="24"/>
          <w:szCs w:val="24"/>
        </w:rPr>
        <w:t xml:space="preserve"> </w:t>
      </w:r>
      <w:r w:rsidRPr="00DC72C1">
        <w:rPr>
          <w:rFonts w:ascii="Times New Roman" w:hAnsi="Times New Roman" w:cs="Times New Roman"/>
          <w:i/>
          <w:sz w:val="24"/>
          <w:szCs w:val="24"/>
        </w:rPr>
        <w:t>International Organization</w:t>
      </w:r>
      <w:r w:rsidR="008310DD" w:rsidRPr="00DC72C1">
        <w:rPr>
          <w:rFonts w:ascii="Times New Roman" w:hAnsi="Times New Roman" w:cs="Times New Roman"/>
          <w:sz w:val="24"/>
          <w:szCs w:val="24"/>
        </w:rPr>
        <w:t xml:space="preserve"> 68(</w:t>
      </w:r>
      <w:r w:rsidRPr="00DC72C1">
        <w:rPr>
          <w:rFonts w:ascii="Times New Roman" w:hAnsi="Times New Roman" w:cs="Times New Roman"/>
          <w:sz w:val="24"/>
          <w:szCs w:val="24"/>
        </w:rPr>
        <w:t>3</w:t>
      </w:r>
      <w:r w:rsidR="008310DD" w:rsidRPr="00DC72C1">
        <w:rPr>
          <w:rFonts w:ascii="Times New Roman" w:hAnsi="Times New Roman" w:cs="Times New Roman"/>
          <w:sz w:val="24"/>
          <w:szCs w:val="24"/>
        </w:rPr>
        <w:t>):</w:t>
      </w:r>
      <w:r w:rsidRPr="00DC72C1">
        <w:rPr>
          <w:rFonts w:ascii="Times New Roman" w:hAnsi="Times New Roman" w:cs="Times New Roman"/>
          <w:sz w:val="24"/>
          <w:szCs w:val="24"/>
        </w:rPr>
        <w:t xml:space="preserve"> 527–59.</w:t>
      </w:r>
    </w:p>
    <w:p w:rsidR="00B42838" w:rsidRPr="00DC72C1" w:rsidRDefault="00B42838" w:rsidP="00460758">
      <w:pPr>
        <w:spacing w:after="0" w:line="240" w:lineRule="auto"/>
        <w:jc w:val="both"/>
        <w:rPr>
          <w:rFonts w:ascii="Times New Roman" w:hAnsi="Times New Roman" w:cs="Times New Roman"/>
          <w:color w:val="000000"/>
          <w:sz w:val="24"/>
          <w:szCs w:val="24"/>
        </w:rPr>
      </w:pPr>
    </w:p>
    <w:p w:rsidR="008A1888" w:rsidRPr="00DC72C1" w:rsidRDefault="00C81DD3" w:rsidP="00962F21">
      <w:pPr>
        <w:spacing w:after="0" w:line="240" w:lineRule="auto"/>
        <w:rPr>
          <w:rFonts w:ascii="Times New Roman" w:hAnsi="Times New Roman" w:cs="Times New Roman"/>
          <w:b/>
          <w:sz w:val="24"/>
          <w:szCs w:val="24"/>
        </w:rPr>
      </w:pPr>
      <w:r w:rsidRPr="00DC72C1">
        <w:rPr>
          <w:rFonts w:ascii="Times New Roman" w:hAnsi="Times New Roman" w:cs="Times New Roman"/>
          <w:sz w:val="24"/>
          <w:szCs w:val="24"/>
          <w:u w:val="single"/>
        </w:rPr>
        <w:t>M Dec 15</w:t>
      </w:r>
      <w:r w:rsidR="00962F21" w:rsidRPr="00DC72C1">
        <w:rPr>
          <w:rFonts w:ascii="Times New Roman" w:hAnsi="Times New Roman" w:cs="Times New Roman"/>
          <w:sz w:val="24"/>
          <w:szCs w:val="24"/>
          <w:u w:val="single"/>
        </w:rPr>
        <w:t>:</w:t>
      </w:r>
      <w:r w:rsidR="007F002E" w:rsidRPr="00DC72C1">
        <w:rPr>
          <w:rFonts w:ascii="Times New Roman" w:hAnsi="Times New Roman" w:cs="Times New Roman"/>
          <w:sz w:val="24"/>
          <w:szCs w:val="24"/>
          <w:u w:val="single"/>
        </w:rPr>
        <w:t xml:space="preserve"> Review</w:t>
      </w:r>
      <w:r w:rsidR="003C7E76" w:rsidRPr="00DC72C1">
        <w:rPr>
          <w:rFonts w:ascii="Times New Roman" w:hAnsi="Times New Roman" w:cs="Times New Roman"/>
          <w:b/>
          <w:sz w:val="24"/>
          <w:szCs w:val="24"/>
        </w:rPr>
        <w:t xml:space="preserve"> Final Paper Due</w:t>
      </w:r>
    </w:p>
    <w:p w:rsidR="003C7E76" w:rsidRPr="00DC72C1" w:rsidRDefault="003C7E76" w:rsidP="003C7E76">
      <w:pPr>
        <w:pStyle w:val="BodyText"/>
        <w:keepNext/>
        <w:jc w:val="left"/>
      </w:pPr>
    </w:p>
    <w:p w:rsidR="007419D1" w:rsidRPr="00DC72C1" w:rsidRDefault="003C7E76" w:rsidP="00CB53EB">
      <w:pPr>
        <w:spacing w:after="0" w:line="240" w:lineRule="auto"/>
        <w:rPr>
          <w:rFonts w:ascii="Times New Roman" w:hAnsi="Times New Roman" w:cs="Times New Roman"/>
          <w:b/>
          <w:sz w:val="24"/>
          <w:szCs w:val="24"/>
        </w:rPr>
      </w:pPr>
      <w:r w:rsidRPr="00DC72C1">
        <w:rPr>
          <w:rFonts w:ascii="Times New Roman" w:hAnsi="Times New Roman" w:cs="Times New Roman"/>
          <w:b/>
          <w:sz w:val="24"/>
          <w:szCs w:val="24"/>
        </w:rPr>
        <w:t xml:space="preserve">Final Exam </w:t>
      </w:r>
      <w:proofErr w:type="gramStart"/>
      <w:r w:rsidRPr="00DC72C1">
        <w:rPr>
          <w:rFonts w:ascii="Times New Roman" w:hAnsi="Times New Roman" w:cs="Times New Roman"/>
          <w:b/>
          <w:sz w:val="24"/>
          <w:szCs w:val="24"/>
        </w:rPr>
        <w:t>During</w:t>
      </w:r>
      <w:proofErr w:type="gramEnd"/>
      <w:r w:rsidRPr="00DC72C1">
        <w:rPr>
          <w:rFonts w:ascii="Times New Roman" w:hAnsi="Times New Roman" w:cs="Times New Roman"/>
          <w:b/>
          <w:sz w:val="24"/>
          <w:szCs w:val="24"/>
        </w:rPr>
        <w:t xml:space="preserve"> Exam Week</w:t>
      </w:r>
    </w:p>
    <w:sectPr w:rsidR="007419D1" w:rsidRPr="00DC72C1" w:rsidSect="007419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CA" w:rsidRDefault="007422CA" w:rsidP="00882CE8">
      <w:pPr>
        <w:spacing w:after="0" w:line="240" w:lineRule="auto"/>
      </w:pPr>
      <w:r>
        <w:separator/>
      </w:r>
    </w:p>
  </w:endnote>
  <w:endnote w:type="continuationSeparator" w:id="0">
    <w:p w:rsidR="007422CA" w:rsidRDefault="007422CA" w:rsidP="0088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204"/>
      <w:docPartObj>
        <w:docPartGallery w:val="Page Numbers (Bottom of Page)"/>
        <w:docPartUnique/>
      </w:docPartObj>
    </w:sdtPr>
    <w:sdtEndPr/>
    <w:sdtContent>
      <w:p w:rsidR="008A1888" w:rsidRDefault="00E11FB4">
        <w:pPr>
          <w:pStyle w:val="Footer"/>
          <w:jc w:val="center"/>
        </w:pPr>
        <w:r>
          <w:fldChar w:fldCharType="begin"/>
        </w:r>
        <w:r w:rsidR="008A1888">
          <w:instrText xml:space="preserve"> PAGE   \* MERGEFORMAT </w:instrText>
        </w:r>
        <w:r>
          <w:fldChar w:fldCharType="separate"/>
        </w:r>
        <w:r w:rsidR="00950541">
          <w:rPr>
            <w:noProof/>
          </w:rPr>
          <w:t>8</w:t>
        </w:r>
        <w:r>
          <w:rPr>
            <w:noProof/>
          </w:rPr>
          <w:fldChar w:fldCharType="end"/>
        </w:r>
      </w:p>
    </w:sdtContent>
  </w:sdt>
  <w:p w:rsidR="008A1888" w:rsidRDefault="008A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CA" w:rsidRDefault="007422CA" w:rsidP="00882CE8">
      <w:pPr>
        <w:spacing w:after="0" w:line="240" w:lineRule="auto"/>
      </w:pPr>
      <w:r>
        <w:separator/>
      </w:r>
    </w:p>
  </w:footnote>
  <w:footnote w:type="continuationSeparator" w:id="0">
    <w:p w:rsidR="007422CA" w:rsidRDefault="007422CA" w:rsidP="00882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2D2"/>
    <w:multiLevelType w:val="hybridMultilevel"/>
    <w:tmpl w:val="6DF269F2"/>
    <w:lvl w:ilvl="0" w:tplc="C94E67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4C248C"/>
    <w:multiLevelType w:val="hybridMultilevel"/>
    <w:tmpl w:val="4364A8C4"/>
    <w:lvl w:ilvl="0" w:tplc="D94A77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E55FF"/>
    <w:multiLevelType w:val="hybridMultilevel"/>
    <w:tmpl w:val="B9E2AF74"/>
    <w:lvl w:ilvl="0" w:tplc="C94E67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E3080F"/>
    <w:multiLevelType w:val="hybridMultilevel"/>
    <w:tmpl w:val="1BBEC786"/>
    <w:lvl w:ilvl="0" w:tplc="0EE23D8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9D484A"/>
    <w:multiLevelType w:val="hybridMultilevel"/>
    <w:tmpl w:val="F8F6B55A"/>
    <w:lvl w:ilvl="0" w:tplc="E28CB4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C3069C"/>
    <w:multiLevelType w:val="hybridMultilevel"/>
    <w:tmpl w:val="00064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E1B85"/>
    <w:multiLevelType w:val="hybridMultilevel"/>
    <w:tmpl w:val="D6FAEB0A"/>
    <w:lvl w:ilvl="0" w:tplc="048E09C2">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AC10C54"/>
    <w:multiLevelType w:val="hybridMultilevel"/>
    <w:tmpl w:val="DD105AB6"/>
    <w:lvl w:ilvl="0" w:tplc="0F56A6D6">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661DE7"/>
    <w:multiLevelType w:val="hybridMultilevel"/>
    <w:tmpl w:val="2D380B00"/>
    <w:lvl w:ilvl="0" w:tplc="411C1D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4"/>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58"/>
    <w:rsid w:val="0000376B"/>
    <w:rsid w:val="000039C1"/>
    <w:rsid w:val="00007CCB"/>
    <w:rsid w:val="000234BD"/>
    <w:rsid w:val="000332A1"/>
    <w:rsid w:val="00033B6A"/>
    <w:rsid w:val="00042A0D"/>
    <w:rsid w:val="00082DF2"/>
    <w:rsid w:val="00085B5B"/>
    <w:rsid w:val="00090B90"/>
    <w:rsid w:val="00091676"/>
    <w:rsid w:val="00092928"/>
    <w:rsid w:val="00096105"/>
    <w:rsid w:val="000A0608"/>
    <w:rsid w:val="000A383B"/>
    <w:rsid w:val="000A5DF1"/>
    <w:rsid w:val="000B4592"/>
    <w:rsid w:val="000B5FC9"/>
    <w:rsid w:val="000C060E"/>
    <w:rsid w:val="000C2371"/>
    <w:rsid w:val="000C7EC9"/>
    <w:rsid w:val="000D0422"/>
    <w:rsid w:val="000D65D2"/>
    <w:rsid w:val="000E7950"/>
    <w:rsid w:val="000E7B0C"/>
    <w:rsid w:val="000F1FD2"/>
    <w:rsid w:val="00117169"/>
    <w:rsid w:val="001226E8"/>
    <w:rsid w:val="0012721E"/>
    <w:rsid w:val="0013676E"/>
    <w:rsid w:val="001470EB"/>
    <w:rsid w:val="00162050"/>
    <w:rsid w:val="0016309F"/>
    <w:rsid w:val="0018408F"/>
    <w:rsid w:val="001862CB"/>
    <w:rsid w:val="001A1E6D"/>
    <w:rsid w:val="001A5504"/>
    <w:rsid w:val="001B0075"/>
    <w:rsid w:val="001B3A03"/>
    <w:rsid w:val="001B7D43"/>
    <w:rsid w:val="001D06A2"/>
    <w:rsid w:val="001D342A"/>
    <w:rsid w:val="001F6C75"/>
    <w:rsid w:val="0020136A"/>
    <w:rsid w:val="0020270C"/>
    <w:rsid w:val="00202862"/>
    <w:rsid w:val="00210BF2"/>
    <w:rsid w:val="00212AFE"/>
    <w:rsid w:val="002278C4"/>
    <w:rsid w:val="0023638E"/>
    <w:rsid w:val="002449CA"/>
    <w:rsid w:val="002450E0"/>
    <w:rsid w:val="00246802"/>
    <w:rsid w:val="002556E8"/>
    <w:rsid w:val="00263F60"/>
    <w:rsid w:val="0026537D"/>
    <w:rsid w:val="00274DBE"/>
    <w:rsid w:val="00276803"/>
    <w:rsid w:val="00280258"/>
    <w:rsid w:val="002A07AD"/>
    <w:rsid w:val="002A23F5"/>
    <w:rsid w:val="002B6759"/>
    <w:rsid w:val="002C2473"/>
    <w:rsid w:val="002D6C04"/>
    <w:rsid w:val="002D7CF3"/>
    <w:rsid w:val="0030480E"/>
    <w:rsid w:val="00304FE1"/>
    <w:rsid w:val="00311B68"/>
    <w:rsid w:val="00313D74"/>
    <w:rsid w:val="003172F6"/>
    <w:rsid w:val="00317B49"/>
    <w:rsid w:val="00321AA6"/>
    <w:rsid w:val="00326B81"/>
    <w:rsid w:val="003271AF"/>
    <w:rsid w:val="00331CA0"/>
    <w:rsid w:val="003362E7"/>
    <w:rsid w:val="00341A1F"/>
    <w:rsid w:val="00345148"/>
    <w:rsid w:val="00350170"/>
    <w:rsid w:val="00366E35"/>
    <w:rsid w:val="003677CD"/>
    <w:rsid w:val="003732D7"/>
    <w:rsid w:val="003843FE"/>
    <w:rsid w:val="0038625A"/>
    <w:rsid w:val="00387FF1"/>
    <w:rsid w:val="003943A8"/>
    <w:rsid w:val="00396F21"/>
    <w:rsid w:val="003B53E7"/>
    <w:rsid w:val="003B68E6"/>
    <w:rsid w:val="003C0450"/>
    <w:rsid w:val="003C12C6"/>
    <w:rsid w:val="003C3AC3"/>
    <w:rsid w:val="003C4F8F"/>
    <w:rsid w:val="003C752F"/>
    <w:rsid w:val="003C7E76"/>
    <w:rsid w:val="003D09E0"/>
    <w:rsid w:val="003D0D08"/>
    <w:rsid w:val="003D753A"/>
    <w:rsid w:val="003F011C"/>
    <w:rsid w:val="003F2D29"/>
    <w:rsid w:val="003F7615"/>
    <w:rsid w:val="004049B8"/>
    <w:rsid w:val="004157AB"/>
    <w:rsid w:val="00430A5D"/>
    <w:rsid w:val="00460758"/>
    <w:rsid w:val="00461ED5"/>
    <w:rsid w:val="004759BA"/>
    <w:rsid w:val="004835E9"/>
    <w:rsid w:val="004B2ADD"/>
    <w:rsid w:val="004C12A9"/>
    <w:rsid w:val="004C5742"/>
    <w:rsid w:val="00504CFC"/>
    <w:rsid w:val="00511717"/>
    <w:rsid w:val="00515B60"/>
    <w:rsid w:val="005279A5"/>
    <w:rsid w:val="00532EFC"/>
    <w:rsid w:val="005336EA"/>
    <w:rsid w:val="0054057B"/>
    <w:rsid w:val="00544852"/>
    <w:rsid w:val="00547DDD"/>
    <w:rsid w:val="00552F17"/>
    <w:rsid w:val="00565D04"/>
    <w:rsid w:val="00570963"/>
    <w:rsid w:val="00571812"/>
    <w:rsid w:val="00580153"/>
    <w:rsid w:val="005836A1"/>
    <w:rsid w:val="005A008E"/>
    <w:rsid w:val="005A3049"/>
    <w:rsid w:val="005D38C9"/>
    <w:rsid w:val="005D5007"/>
    <w:rsid w:val="005F3278"/>
    <w:rsid w:val="005F4FE4"/>
    <w:rsid w:val="00603BE4"/>
    <w:rsid w:val="00615F8F"/>
    <w:rsid w:val="00636715"/>
    <w:rsid w:val="00637103"/>
    <w:rsid w:val="006372AB"/>
    <w:rsid w:val="006406E8"/>
    <w:rsid w:val="00642453"/>
    <w:rsid w:val="006428DA"/>
    <w:rsid w:val="00644251"/>
    <w:rsid w:val="00647121"/>
    <w:rsid w:val="006534D3"/>
    <w:rsid w:val="006633CE"/>
    <w:rsid w:val="0066757D"/>
    <w:rsid w:val="00670231"/>
    <w:rsid w:val="006716C9"/>
    <w:rsid w:val="00677719"/>
    <w:rsid w:val="006777D3"/>
    <w:rsid w:val="00682BCF"/>
    <w:rsid w:val="00686896"/>
    <w:rsid w:val="006A00D9"/>
    <w:rsid w:val="006A15B3"/>
    <w:rsid w:val="006A1758"/>
    <w:rsid w:val="006A26B2"/>
    <w:rsid w:val="006A7A4F"/>
    <w:rsid w:val="006B6528"/>
    <w:rsid w:val="006C3A39"/>
    <w:rsid w:val="006D166F"/>
    <w:rsid w:val="006D427A"/>
    <w:rsid w:val="006E4580"/>
    <w:rsid w:val="006F5235"/>
    <w:rsid w:val="006F6C42"/>
    <w:rsid w:val="006F6E17"/>
    <w:rsid w:val="00710A50"/>
    <w:rsid w:val="007139D1"/>
    <w:rsid w:val="00715A11"/>
    <w:rsid w:val="00715D64"/>
    <w:rsid w:val="007248B3"/>
    <w:rsid w:val="007257E0"/>
    <w:rsid w:val="00727601"/>
    <w:rsid w:val="00727AE0"/>
    <w:rsid w:val="00727BF7"/>
    <w:rsid w:val="00727DF4"/>
    <w:rsid w:val="00730C8B"/>
    <w:rsid w:val="007419D1"/>
    <w:rsid w:val="007422CA"/>
    <w:rsid w:val="00752369"/>
    <w:rsid w:val="00767E7D"/>
    <w:rsid w:val="00777075"/>
    <w:rsid w:val="0078139B"/>
    <w:rsid w:val="007838F4"/>
    <w:rsid w:val="0079272C"/>
    <w:rsid w:val="007A10AA"/>
    <w:rsid w:val="007B6416"/>
    <w:rsid w:val="007C25BA"/>
    <w:rsid w:val="007C7245"/>
    <w:rsid w:val="007D09B8"/>
    <w:rsid w:val="007E62D2"/>
    <w:rsid w:val="007E6613"/>
    <w:rsid w:val="007E6C2D"/>
    <w:rsid w:val="007F002E"/>
    <w:rsid w:val="007F0E6A"/>
    <w:rsid w:val="00802FFD"/>
    <w:rsid w:val="0081664A"/>
    <w:rsid w:val="008229C0"/>
    <w:rsid w:val="00823D25"/>
    <w:rsid w:val="008310DD"/>
    <w:rsid w:val="00835D91"/>
    <w:rsid w:val="008377FF"/>
    <w:rsid w:val="008517F6"/>
    <w:rsid w:val="008554D1"/>
    <w:rsid w:val="00857F3B"/>
    <w:rsid w:val="00867DBE"/>
    <w:rsid w:val="0087236A"/>
    <w:rsid w:val="00876460"/>
    <w:rsid w:val="00882CE8"/>
    <w:rsid w:val="00891A6D"/>
    <w:rsid w:val="00892AAE"/>
    <w:rsid w:val="00896F45"/>
    <w:rsid w:val="0089771B"/>
    <w:rsid w:val="008A1888"/>
    <w:rsid w:val="008A2FBD"/>
    <w:rsid w:val="008A6461"/>
    <w:rsid w:val="008B4387"/>
    <w:rsid w:val="008C2010"/>
    <w:rsid w:val="008D13A4"/>
    <w:rsid w:val="008D2061"/>
    <w:rsid w:val="008D639B"/>
    <w:rsid w:val="008D7AF0"/>
    <w:rsid w:val="008E00F9"/>
    <w:rsid w:val="008E3330"/>
    <w:rsid w:val="008E4228"/>
    <w:rsid w:val="008E5770"/>
    <w:rsid w:val="008F13DE"/>
    <w:rsid w:val="008F2EB3"/>
    <w:rsid w:val="00902E5F"/>
    <w:rsid w:val="00904CFC"/>
    <w:rsid w:val="00906FC0"/>
    <w:rsid w:val="00907FF9"/>
    <w:rsid w:val="00911DB9"/>
    <w:rsid w:val="00920520"/>
    <w:rsid w:val="009226B8"/>
    <w:rsid w:val="009230BB"/>
    <w:rsid w:val="00926015"/>
    <w:rsid w:val="009303F2"/>
    <w:rsid w:val="00930728"/>
    <w:rsid w:val="009328ED"/>
    <w:rsid w:val="009413C0"/>
    <w:rsid w:val="00946245"/>
    <w:rsid w:val="00950541"/>
    <w:rsid w:val="00956829"/>
    <w:rsid w:val="00960070"/>
    <w:rsid w:val="00962F21"/>
    <w:rsid w:val="009640FD"/>
    <w:rsid w:val="0097121A"/>
    <w:rsid w:val="009719F0"/>
    <w:rsid w:val="0098546E"/>
    <w:rsid w:val="009C048B"/>
    <w:rsid w:val="009C1A8F"/>
    <w:rsid w:val="009C3319"/>
    <w:rsid w:val="009C3384"/>
    <w:rsid w:val="009E2B2A"/>
    <w:rsid w:val="009E3D4D"/>
    <w:rsid w:val="009F00D6"/>
    <w:rsid w:val="00A10A35"/>
    <w:rsid w:val="00A11B4C"/>
    <w:rsid w:val="00A20848"/>
    <w:rsid w:val="00A33C52"/>
    <w:rsid w:val="00A40371"/>
    <w:rsid w:val="00A43559"/>
    <w:rsid w:val="00A45DDC"/>
    <w:rsid w:val="00A6361D"/>
    <w:rsid w:val="00A6747C"/>
    <w:rsid w:val="00A676D5"/>
    <w:rsid w:val="00A82A5D"/>
    <w:rsid w:val="00A94CE4"/>
    <w:rsid w:val="00AA55CA"/>
    <w:rsid w:val="00AB1275"/>
    <w:rsid w:val="00AB4C15"/>
    <w:rsid w:val="00AC0D76"/>
    <w:rsid w:val="00AD0AFF"/>
    <w:rsid w:val="00AE4FDC"/>
    <w:rsid w:val="00AE6A2B"/>
    <w:rsid w:val="00AF0F40"/>
    <w:rsid w:val="00AF2702"/>
    <w:rsid w:val="00B0121A"/>
    <w:rsid w:val="00B062B1"/>
    <w:rsid w:val="00B06C53"/>
    <w:rsid w:val="00B14FCA"/>
    <w:rsid w:val="00B16A96"/>
    <w:rsid w:val="00B16EB6"/>
    <w:rsid w:val="00B24C20"/>
    <w:rsid w:val="00B300EF"/>
    <w:rsid w:val="00B3498F"/>
    <w:rsid w:val="00B42838"/>
    <w:rsid w:val="00B710DE"/>
    <w:rsid w:val="00B740C2"/>
    <w:rsid w:val="00B74446"/>
    <w:rsid w:val="00B75944"/>
    <w:rsid w:val="00B845B2"/>
    <w:rsid w:val="00B91164"/>
    <w:rsid w:val="00B928B0"/>
    <w:rsid w:val="00B9545F"/>
    <w:rsid w:val="00B96D1F"/>
    <w:rsid w:val="00BA5392"/>
    <w:rsid w:val="00BA7726"/>
    <w:rsid w:val="00BB3315"/>
    <w:rsid w:val="00BC14B8"/>
    <w:rsid w:val="00BC53BD"/>
    <w:rsid w:val="00BC6C3B"/>
    <w:rsid w:val="00BD030C"/>
    <w:rsid w:val="00BE0132"/>
    <w:rsid w:val="00BE33E6"/>
    <w:rsid w:val="00BF6432"/>
    <w:rsid w:val="00BF7B58"/>
    <w:rsid w:val="00C10982"/>
    <w:rsid w:val="00C10B42"/>
    <w:rsid w:val="00C1717A"/>
    <w:rsid w:val="00C27047"/>
    <w:rsid w:val="00C30CED"/>
    <w:rsid w:val="00C44907"/>
    <w:rsid w:val="00C452A6"/>
    <w:rsid w:val="00C53CB3"/>
    <w:rsid w:val="00C575F7"/>
    <w:rsid w:val="00C671E7"/>
    <w:rsid w:val="00C711FD"/>
    <w:rsid w:val="00C715AB"/>
    <w:rsid w:val="00C73CB4"/>
    <w:rsid w:val="00C81DD3"/>
    <w:rsid w:val="00C86AF7"/>
    <w:rsid w:val="00C948C1"/>
    <w:rsid w:val="00C94B2E"/>
    <w:rsid w:val="00CB53EB"/>
    <w:rsid w:val="00D017E3"/>
    <w:rsid w:val="00D07D6D"/>
    <w:rsid w:val="00D41E3B"/>
    <w:rsid w:val="00D437C3"/>
    <w:rsid w:val="00D4452F"/>
    <w:rsid w:val="00D538BD"/>
    <w:rsid w:val="00D55AB8"/>
    <w:rsid w:val="00D628EB"/>
    <w:rsid w:val="00D65E6D"/>
    <w:rsid w:val="00D67E06"/>
    <w:rsid w:val="00D71D75"/>
    <w:rsid w:val="00D7370E"/>
    <w:rsid w:val="00D73CF6"/>
    <w:rsid w:val="00D73F27"/>
    <w:rsid w:val="00D82C17"/>
    <w:rsid w:val="00DA2B88"/>
    <w:rsid w:val="00DA58B0"/>
    <w:rsid w:val="00DB1213"/>
    <w:rsid w:val="00DB387E"/>
    <w:rsid w:val="00DB3BB3"/>
    <w:rsid w:val="00DB7297"/>
    <w:rsid w:val="00DC6D92"/>
    <w:rsid w:val="00DC72C1"/>
    <w:rsid w:val="00DD6155"/>
    <w:rsid w:val="00DE543F"/>
    <w:rsid w:val="00DF2197"/>
    <w:rsid w:val="00DF5A52"/>
    <w:rsid w:val="00DF64EA"/>
    <w:rsid w:val="00DF6F39"/>
    <w:rsid w:val="00E053E1"/>
    <w:rsid w:val="00E105C3"/>
    <w:rsid w:val="00E11FB4"/>
    <w:rsid w:val="00E149DF"/>
    <w:rsid w:val="00E2043E"/>
    <w:rsid w:val="00E25E1D"/>
    <w:rsid w:val="00E4303F"/>
    <w:rsid w:val="00E44150"/>
    <w:rsid w:val="00E51560"/>
    <w:rsid w:val="00E532EF"/>
    <w:rsid w:val="00E53940"/>
    <w:rsid w:val="00E53EF3"/>
    <w:rsid w:val="00E558C5"/>
    <w:rsid w:val="00E56573"/>
    <w:rsid w:val="00E764E2"/>
    <w:rsid w:val="00E801AB"/>
    <w:rsid w:val="00E81EB2"/>
    <w:rsid w:val="00E833D0"/>
    <w:rsid w:val="00E85B07"/>
    <w:rsid w:val="00E92612"/>
    <w:rsid w:val="00EB4534"/>
    <w:rsid w:val="00EB7F08"/>
    <w:rsid w:val="00EC0C69"/>
    <w:rsid w:val="00EC246E"/>
    <w:rsid w:val="00ED262A"/>
    <w:rsid w:val="00ED44EA"/>
    <w:rsid w:val="00EE0901"/>
    <w:rsid w:val="00EE1583"/>
    <w:rsid w:val="00EE46A6"/>
    <w:rsid w:val="00EE6B92"/>
    <w:rsid w:val="00EF38E1"/>
    <w:rsid w:val="00F051DE"/>
    <w:rsid w:val="00F44C41"/>
    <w:rsid w:val="00F44EDB"/>
    <w:rsid w:val="00F45070"/>
    <w:rsid w:val="00F62305"/>
    <w:rsid w:val="00F63275"/>
    <w:rsid w:val="00F70DFE"/>
    <w:rsid w:val="00F872C8"/>
    <w:rsid w:val="00F879DC"/>
    <w:rsid w:val="00FC1C88"/>
    <w:rsid w:val="00FC5F11"/>
    <w:rsid w:val="00FC7005"/>
    <w:rsid w:val="00FD3DAD"/>
    <w:rsid w:val="00FE3DA4"/>
    <w:rsid w:val="00FF434C"/>
    <w:rsid w:val="00FF64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0758"/>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460758"/>
    <w:rPr>
      <w:rFonts w:ascii="Times New Roman" w:eastAsia="Times New Roman" w:hAnsi="Times New Roman" w:cs="Times New Roman"/>
      <w:b/>
      <w:bCs/>
      <w:color w:val="000000"/>
      <w:sz w:val="24"/>
      <w:szCs w:val="20"/>
    </w:rPr>
  </w:style>
  <w:style w:type="paragraph" w:styleId="BodyText">
    <w:name w:val="Body Text"/>
    <w:basedOn w:val="Normal"/>
    <w:link w:val="BodyTextChar"/>
    <w:rsid w:val="00896F4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96F45"/>
    <w:rPr>
      <w:rFonts w:ascii="Times New Roman" w:eastAsia="Times New Roman" w:hAnsi="Times New Roman" w:cs="Times New Roman"/>
      <w:sz w:val="24"/>
      <w:szCs w:val="24"/>
    </w:rPr>
  </w:style>
  <w:style w:type="character" w:styleId="Strong">
    <w:name w:val="Strong"/>
    <w:basedOn w:val="DefaultParagraphFont"/>
    <w:qFormat/>
    <w:rsid w:val="00896F45"/>
    <w:rPr>
      <w:b/>
      <w:bCs/>
    </w:rPr>
  </w:style>
  <w:style w:type="paragraph" w:styleId="ListParagraph">
    <w:name w:val="List Paragraph"/>
    <w:basedOn w:val="Normal"/>
    <w:uiPriority w:val="34"/>
    <w:qFormat/>
    <w:rsid w:val="00686896"/>
    <w:pPr>
      <w:ind w:left="720"/>
      <w:contextualSpacing/>
    </w:pPr>
  </w:style>
  <w:style w:type="paragraph" w:styleId="BodyTextIndent">
    <w:name w:val="Body Text Indent"/>
    <w:basedOn w:val="Normal"/>
    <w:link w:val="BodyTextIndentChar"/>
    <w:uiPriority w:val="99"/>
    <w:semiHidden/>
    <w:unhideWhenUsed/>
    <w:rsid w:val="0018408F"/>
    <w:pPr>
      <w:spacing w:after="120"/>
      <w:ind w:left="360"/>
    </w:pPr>
  </w:style>
  <w:style w:type="character" w:customStyle="1" w:styleId="BodyTextIndentChar">
    <w:name w:val="Body Text Indent Char"/>
    <w:basedOn w:val="DefaultParagraphFont"/>
    <w:link w:val="BodyTextIndent"/>
    <w:uiPriority w:val="99"/>
    <w:semiHidden/>
    <w:rsid w:val="0018408F"/>
  </w:style>
  <w:style w:type="paragraph" w:styleId="BodyText2">
    <w:name w:val="Body Text 2"/>
    <w:basedOn w:val="Normal"/>
    <w:link w:val="BodyText2Char"/>
    <w:uiPriority w:val="99"/>
    <w:unhideWhenUsed/>
    <w:rsid w:val="0018408F"/>
    <w:pPr>
      <w:spacing w:after="120" w:line="480" w:lineRule="auto"/>
    </w:pPr>
  </w:style>
  <w:style w:type="character" w:customStyle="1" w:styleId="BodyText2Char">
    <w:name w:val="Body Text 2 Char"/>
    <w:basedOn w:val="DefaultParagraphFont"/>
    <w:link w:val="BodyText2"/>
    <w:uiPriority w:val="99"/>
    <w:rsid w:val="0018408F"/>
  </w:style>
  <w:style w:type="character" w:styleId="Hyperlink">
    <w:name w:val="Hyperlink"/>
    <w:basedOn w:val="DefaultParagraphFont"/>
    <w:uiPriority w:val="99"/>
    <w:unhideWhenUsed/>
    <w:rsid w:val="006A15B3"/>
    <w:rPr>
      <w:strike w:val="0"/>
      <w:dstrike w:val="0"/>
      <w:color w:val="005BC6"/>
      <w:u w:val="none"/>
      <w:effect w:val="none"/>
    </w:rPr>
  </w:style>
  <w:style w:type="character" w:customStyle="1" w:styleId="title-link-wrapper1">
    <w:name w:val="title-link-wrapper1"/>
    <w:basedOn w:val="DefaultParagraphFont"/>
    <w:rsid w:val="006A15B3"/>
    <w:rPr>
      <w:vanish w:val="0"/>
      <w:webHidden w:val="0"/>
      <w:sz w:val="32"/>
      <w:szCs w:val="32"/>
      <w:specVanish w:val="0"/>
    </w:rPr>
  </w:style>
  <w:style w:type="character" w:customStyle="1" w:styleId="hidden2">
    <w:name w:val="hidden2"/>
    <w:basedOn w:val="DefaultParagraphFont"/>
    <w:rsid w:val="006A15B3"/>
  </w:style>
  <w:style w:type="character" w:customStyle="1" w:styleId="medium-font">
    <w:name w:val="medium-font"/>
    <w:basedOn w:val="DefaultParagraphFont"/>
    <w:rsid w:val="006A15B3"/>
  </w:style>
  <w:style w:type="character" w:customStyle="1" w:styleId="medium-font1">
    <w:name w:val="medium-font1"/>
    <w:basedOn w:val="DefaultParagraphFont"/>
    <w:rsid w:val="00F63275"/>
    <w:rPr>
      <w:sz w:val="19"/>
      <w:szCs w:val="19"/>
    </w:rPr>
  </w:style>
  <w:style w:type="character" w:customStyle="1" w:styleId="breadcrumbs">
    <w:name w:val="breadcrumbs"/>
    <w:basedOn w:val="DefaultParagraphFont"/>
    <w:rsid w:val="00F63275"/>
  </w:style>
  <w:style w:type="character" w:styleId="Emphasis">
    <w:name w:val="Emphasis"/>
    <w:basedOn w:val="DefaultParagraphFont"/>
    <w:uiPriority w:val="20"/>
    <w:qFormat/>
    <w:rsid w:val="00F63275"/>
    <w:rPr>
      <w:i/>
      <w:iCs/>
    </w:rPr>
  </w:style>
  <w:style w:type="paragraph" w:styleId="Header">
    <w:name w:val="header"/>
    <w:basedOn w:val="Normal"/>
    <w:link w:val="HeaderChar"/>
    <w:uiPriority w:val="99"/>
    <w:semiHidden/>
    <w:unhideWhenUsed/>
    <w:rsid w:val="00882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CE8"/>
  </w:style>
  <w:style w:type="paragraph" w:styleId="Footer">
    <w:name w:val="footer"/>
    <w:basedOn w:val="Normal"/>
    <w:link w:val="FooterChar"/>
    <w:uiPriority w:val="99"/>
    <w:unhideWhenUsed/>
    <w:rsid w:val="0088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E8"/>
  </w:style>
  <w:style w:type="paragraph" w:customStyle="1" w:styleId="Default">
    <w:name w:val="Default"/>
    <w:rsid w:val="002A23F5"/>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1EB2"/>
    <w:rPr>
      <w:sz w:val="16"/>
      <w:szCs w:val="16"/>
    </w:rPr>
  </w:style>
  <w:style w:type="paragraph" w:styleId="CommentText">
    <w:name w:val="annotation text"/>
    <w:basedOn w:val="Normal"/>
    <w:link w:val="CommentTextChar"/>
    <w:uiPriority w:val="99"/>
    <w:semiHidden/>
    <w:unhideWhenUsed/>
    <w:rsid w:val="00E81EB2"/>
    <w:pPr>
      <w:spacing w:line="240" w:lineRule="auto"/>
    </w:pPr>
    <w:rPr>
      <w:sz w:val="20"/>
      <w:szCs w:val="20"/>
    </w:rPr>
  </w:style>
  <w:style w:type="character" w:customStyle="1" w:styleId="CommentTextChar">
    <w:name w:val="Comment Text Char"/>
    <w:basedOn w:val="DefaultParagraphFont"/>
    <w:link w:val="CommentText"/>
    <w:uiPriority w:val="99"/>
    <w:semiHidden/>
    <w:rsid w:val="00E81EB2"/>
    <w:rPr>
      <w:sz w:val="20"/>
      <w:szCs w:val="20"/>
    </w:rPr>
  </w:style>
  <w:style w:type="paragraph" w:styleId="CommentSubject">
    <w:name w:val="annotation subject"/>
    <w:basedOn w:val="CommentText"/>
    <w:next w:val="CommentText"/>
    <w:link w:val="CommentSubjectChar"/>
    <w:uiPriority w:val="99"/>
    <w:semiHidden/>
    <w:unhideWhenUsed/>
    <w:rsid w:val="00E81EB2"/>
    <w:rPr>
      <w:b/>
      <w:bCs/>
    </w:rPr>
  </w:style>
  <w:style w:type="character" w:customStyle="1" w:styleId="CommentSubjectChar">
    <w:name w:val="Comment Subject Char"/>
    <w:basedOn w:val="CommentTextChar"/>
    <w:link w:val="CommentSubject"/>
    <w:uiPriority w:val="99"/>
    <w:semiHidden/>
    <w:rsid w:val="00E81EB2"/>
    <w:rPr>
      <w:b/>
      <w:bCs/>
      <w:sz w:val="20"/>
      <w:szCs w:val="20"/>
    </w:rPr>
  </w:style>
  <w:style w:type="paragraph" w:styleId="BalloonText">
    <w:name w:val="Balloon Text"/>
    <w:basedOn w:val="Normal"/>
    <w:link w:val="BalloonTextChar"/>
    <w:uiPriority w:val="99"/>
    <w:semiHidden/>
    <w:unhideWhenUsed/>
    <w:rsid w:val="00E8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B2"/>
    <w:rPr>
      <w:rFonts w:ascii="Tahoma" w:hAnsi="Tahoma" w:cs="Tahoma"/>
      <w:sz w:val="16"/>
      <w:szCs w:val="16"/>
    </w:rPr>
  </w:style>
  <w:style w:type="paragraph" w:styleId="NormalWeb">
    <w:name w:val="Normal (Web)"/>
    <w:basedOn w:val="Normal"/>
    <w:uiPriority w:val="99"/>
    <w:semiHidden/>
    <w:unhideWhenUsed/>
    <w:rsid w:val="006A26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71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0758"/>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460758"/>
    <w:rPr>
      <w:rFonts w:ascii="Times New Roman" w:eastAsia="Times New Roman" w:hAnsi="Times New Roman" w:cs="Times New Roman"/>
      <w:b/>
      <w:bCs/>
      <w:color w:val="000000"/>
      <w:sz w:val="24"/>
      <w:szCs w:val="20"/>
    </w:rPr>
  </w:style>
  <w:style w:type="paragraph" w:styleId="BodyText">
    <w:name w:val="Body Text"/>
    <w:basedOn w:val="Normal"/>
    <w:link w:val="BodyTextChar"/>
    <w:rsid w:val="00896F4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96F45"/>
    <w:rPr>
      <w:rFonts w:ascii="Times New Roman" w:eastAsia="Times New Roman" w:hAnsi="Times New Roman" w:cs="Times New Roman"/>
      <w:sz w:val="24"/>
      <w:szCs w:val="24"/>
    </w:rPr>
  </w:style>
  <w:style w:type="character" w:styleId="Strong">
    <w:name w:val="Strong"/>
    <w:basedOn w:val="DefaultParagraphFont"/>
    <w:qFormat/>
    <w:rsid w:val="00896F45"/>
    <w:rPr>
      <w:b/>
      <w:bCs/>
    </w:rPr>
  </w:style>
  <w:style w:type="paragraph" w:styleId="ListParagraph">
    <w:name w:val="List Paragraph"/>
    <w:basedOn w:val="Normal"/>
    <w:uiPriority w:val="34"/>
    <w:qFormat/>
    <w:rsid w:val="00686896"/>
    <w:pPr>
      <w:ind w:left="720"/>
      <w:contextualSpacing/>
    </w:pPr>
  </w:style>
  <w:style w:type="paragraph" w:styleId="BodyTextIndent">
    <w:name w:val="Body Text Indent"/>
    <w:basedOn w:val="Normal"/>
    <w:link w:val="BodyTextIndentChar"/>
    <w:uiPriority w:val="99"/>
    <w:semiHidden/>
    <w:unhideWhenUsed/>
    <w:rsid w:val="0018408F"/>
    <w:pPr>
      <w:spacing w:after="120"/>
      <w:ind w:left="360"/>
    </w:pPr>
  </w:style>
  <w:style w:type="character" w:customStyle="1" w:styleId="BodyTextIndentChar">
    <w:name w:val="Body Text Indent Char"/>
    <w:basedOn w:val="DefaultParagraphFont"/>
    <w:link w:val="BodyTextIndent"/>
    <w:uiPriority w:val="99"/>
    <w:semiHidden/>
    <w:rsid w:val="0018408F"/>
  </w:style>
  <w:style w:type="paragraph" w:styleId="BodyText2">
    <w:name w:val="Body Text 2"/>
    <w:basedOn w:val="Normal"/>
    <w:link w:val="BodyText2Char"/>
    <w:uiPriority w:val="99"/>
    <w:unhideWhenUsed/>
    <w:rsid w:val="0018408F"/>
    <w:pPr>
      <w:spacing w:after="120" w:line="480" w:lineRule="auto"/>
    </w:pPr>
  </w:style>
  <w:style w:type="character" w:customStyle="1" w:styleId="BodyText2Char">
    <w:name w:val="Body Text 2 Char"/>
    <w:basedOn w:val="DefaultParagraphFont"/>
    <w:link w:val="BodyText2"/>
    <w:uiPriority w:val="99"/>
    <w:rsid w:val="0018408F"/>
  </w:style>
  <w:style w:type="character" w:styleId="Hyperlink">
    <w:name w:val="Hyperlink"/>
    <w:basedOn w:val="DefaultParagraphFont"/>
    <w:uiPriority w:val="99"/>
    <w:unhideWhenUsed/>
    <w:rsid w:val="006A15B3"/>
    <w:rPr>
      <w:strike w:val="0"/>
      <w:dstrike w:val="0"/>
      <w:color w:val="005BC6"/>
      <w:u w:val="none"/>
      <w:effect w:val="none"/>
    </w:rPr>
  </w:style>
  <w:style w:type="character" w:customStyle="1" w:styleId="title-link-wrapper1">
    <w:name w:val="title-link-wrapper1"/>
    <w:basedOn w:val="DefaultParagraphFont"/>
    <w:rsid w:val="006A15B3"/>
    <w:rPr>
      <w:vanish w:val="0"/>
      <w:webHidden w:val="0"/>
      <w:sz w:val="32"/>
      <w:szCs w:val="32"/>
      <w:specVanish w:val="0"/>
    </w:rPr>
  </w:style>
  <w:style w:type="character" w:customStyle="1" w:styleId="hidden2">
    <w:name w:val="hidden2"/>
    <w:basedOn w:val="DefaultParagraphFont"/>
    <w:rsid w:val="006A15B3"/>
  </w:style>
  <w:style w:type="character" w:customStyle="1" w:styleId="medium-font">
    <w:name w:val="medium-font"/>
    <w:basedOn w:val="DefaultParagraphFont"/>
    <w:rsid w:val="006A15B3"/>
  </w:style>
  <w:style w:type="character" w:customStyle="1" w:styleId="medium-font1">
    <w:name w:val="medium-font1"/>
    <w:basedOn w:val="DefaultParagraphFont"/>
    <w:rsid w:val="00F63275"/>
    <w:rPr>
      <w:sz w:val="19"/>
      <w:szCs w:val="19"/>
    </w:rPr>
  </w:style>
  <w:style w:type="character" w:customStyle="1" w:styleId="breadcrumbs">
    <w:name w:val="breadcrumbs"/>
    <w:basedOn w:val="DefaultParagraphFont"/>
    <w:rsid w:val="00F63275"/>
  </w:style>
  <w:style w:type="character" w:styleId="Emphasis">
    <w:name w:val="Emphasis"/>
    <w:basedOn w:val="DefaultParagraphFont"/>
    <w:uiPriority w:val="20"/>
    <w:qFormat/>
    <w:rsid w:val="00F63275"/>
    <w:rPr>
      <w:i/>
      <w:iCs/>
    </w:rPr>
  </w:style>
  <w:style w:type="paragraph" w:styleId="Header">
    <w:name w:val="header"/>
    <w:basedOn w:val="Normal"/>
    <w:link w:val="HeaderChar"/>
    <w:uiPriority w:val="99"/>
    <w:semiHidden/>
    <w:unhideWhenUsed/>
    <w:rsid w:val="00882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CE8"/>
  </w:style>
  <w:style w:type="paragraph" w:styleId="Footer">
    <w:name w:val="footer"/>
    <w:basedOn w:val="Normal"/>
    <w:link w:val="FooterChar"/>
    <w:uiPriority w:val="99"/>
    <w:unhideWhenUsed/>
    <w:rsid w:val="0088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E8"/>
  </w:style>
  <w:style w:type="paragraph" w:customStyle="1" w:styleId="Default">
    <w:name w:val="Default"/>
    <w:rsid w:val="002A23F5"/>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1EB2"/>
    <w:rPr>
      <w:sz w:val="16"/>
      <w:szCs w:val="16"/>
    </w:rPr>
  </w:style>
  <w:style w:type="paragraph" w:styleId="CommentText">
    <w:name w:val="annotation text"/>
    <w:basedOn w:val="Normal"/>
    <w:link w:val="CommentTextChar"/>
    <w:uiPriority w:val="99"/>
    <w:semiHidden/>
    <w:unhideWhenUsed/>
    <w:rsid w:val="00E81EB2"/>
    <w:pPr>
      <w:spacing w:line="240" w:lineRule="auto"/>
    </w:pPr>
    <w:rPr>
      <w:sz w:val="20"/>
      <w:szCs w:val="20"/>
    </w:rPr>
  </w:style>
  <w:style w:type="character" w:customStyle="1" w:styleId="CommentTextChar">
    <w:name w:val="Comment Text Char"/>
    <w:basedOn w:val="DefaultParagraphFont"/>
    <w:link w:val="CommentText"/>
    <w:uiPriority w:val="99"/>
    <w:semiHidden/>
    <w:rsid w:val="00E81EB2"/>
    <w:rPr>
      <w:sz w:val="20"/>
      <w:szCs w:val="20"/>
    </w:rPr>
  </w:style>
  <w:style w:type="paragraph" w:styleId="CommentSubject">
    <w:name w:val="annotation subject"/>
    <w:basedOn w:val="CommentText"/>
    <w:next w:val="CommentText"/>
    <w:link w:val="CommentSubjectChar"/>
    <w:uiPriority w:val="99"/>
    <w:semiHidden/>
    <w:unhideWhenUsed/>
    <w:rsid w:val="00E81EB2"/>
    <w:rPr>
      <w:b/>
      <w:bCs/>
    </w:rPr>
  </w:style>
  <w:style w:type="character" w:customStyle="1" w:styleId="CommentSubjectChar">
    <w:name w:val="Comment Subject Char"/>
    <w:basedOn w:val="CommentTextChar"/>
    <w:link w:val="CommentSubject"/>
    <w:uiPriority w:val="99"/>
    <w:semiHidden/>
    <w:rsid w:val="00E81EB2"/>
    <w:rPr>
      <w:b/>
      <w:bCs/>
      <w:sz w:val="20"/>
      <w:szCs w:val="20"/>
    </w:rPr>
  </w:style>
  <w:style w:type="paragraph" w:styleId="BalloonText">
    <w:name w:val="Balloon Text"/>
    <w:basedOn w:val="Normal"/>
    <w:link w:val="BalloonTextChar"/>
    <w:uiPriority w:val="99"/>
    <w:semiHidden/>
    <w:unhideWhenUsed/>
    <w:rsid w:val="00E8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B2"/>
    <w:rPr>
      <w:rFonts w:ascii="Tahoma" w:hAnsi="Tahoma" w:cs="Tahoma"/>
      <w:sz w:val="16"/>
      <w:szCs w:val="16"/>
    </w:rPr>
  </w:style>
  <w:style w:type="paragraph" w:styleId="NormalWeb">
    <w:name w:val="Normal (Web)"/>
    <w:basedOn w:val="Normal"/>
    <w:uiPriority w:val="99"/>
    <w:semiHidden/>
    <w:unhideWhenUsed/>
    <w:rsid w:val="006A26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7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1020008528">
      <w:bodyDiv w:val="1"/>
      <w:marLeft w:val="0"/>
      <w:marRight w:val="0"/>
      <w:marTop w:val="0"/>
      <w:marBottom w:val="0"/>
      <w:divBdr>
        <w:top w:val="none" w:sz="0" w:space="0" w:color="auto"/>
        <w:left w:val="none" w:sz="0" w:space="0" w:color="auto"/>
        <w:bottom w:val="none" w:sz="0" w:space="0" w:color="auto"/>
        <w:right w:val="none" w:sz="0" w:space="0" w:color="auto"/>
      </w:divBdr>
      <w:divsChild>
        <w:div w:id="794255225">
          <w:marLeft w:val="0"/>
          <w:marRight w:val="0"/>
          <w:marTop w:val="0"/>
          <w:marBottom w:val="0"/>
          <w:divBdr>
            <w:top w:val="none" w:sz="0" w:space="0" w:color="auto"/>
            <w:left w:val="none" w:sz="0" w:space="0" w:color="auto"/>
            <w:bottom w:val="none" w:sz="0" w:space="0" w:color="auto"/>
            <w:right w:val="none" w:sz="0" w:space="0" w:color="auto"/>
          </w:divBdr>
          <w:divsChild>
            <w:div w:id="2027904665">
              <w:marLeft w:val="0"/>
              <w:marRight w:val="0"/>
              <w:marTop w:val="0"/>
              <w:marBottom w:val="0"/>
              <w:divBdr>
                <w:top w:val="none" w:sz="0" w:space="0" w:color="auto"/>
                <w:left w:val="none" w:sz="0" w:space="0" w:color="auto"/>
                <w:bottom w:val="none" w:sz="0" w:space="0" w:color="auto"/>
                <w:right w:val="none" w:sz="0" w:space="0" w:color="auto"/>
              </w:divBdr>
              <w:divsChild>
                <w:div w:id="1812402250">
                  <w:marLeft w:val="0"/>
                  <w:marRight w:val="0"/>
                  <w:marTop w:val="0"/>
                  <w:marBottom w:val="0"/>
                  <w:divBdr>
                    <w:top w:val="none" w:sz="0" w:space="0" w:color="auto"/>
                    <w:left w:val="none" w:sz="0" w:space="0" w:color="auto"/>
                    <w:bottom w:val="none" w:sz="0" w:space="0" w:color="auto"/>
                    <w:right w:val="none" w:sz="0" w:space="0" w:color="auto"/>
                  </w:divBdr>
                  <w:divsChild>
                    <w:div w:id="1762483486">
                      <w:marLeft w:val="0"/>
                      <w:marRight w:val="0"/>
                      <w:marTop w:val="0"/>
                      <w:marBottom w:val="0"/>
                      <w:divBdr>
                        <w:top w:val="none" w:sz="0" w:space="0" w:color="auto"/>
                        <w:left w:val="none" w:sz="0" w:space="0" w:color="auto"/>
                        <w:bottom w:val="none" w:sz="0" w:space="0" w:color="auto"/>
                        <w:right w:val="none" w:sz="0" w:space="0" w:color="auto"/>
                      </w:divBdr>
                      <w:divsChild>
                        <w:div w:id="343240584">
                          <w:marLeft w:val="0"/>
                          <w:marRight w:val="0"/>
                          <w:marTop w:val="0"/>
                          <w:marBottom w:val="0"/>
                          <w:divBdr>
                            <w:top w:val="none" w:sz="0" w:space="0" w:color="auto"/>
                            <w:left w:val="none" w:sz="0" w:space="0" w:color="auto"/>
                            <w:bottom w:val="none" w:sz="0" w:space="0" w:color="auto"/>
                            <w:right w:val="none" w:sz="0" w:space="0" w:color="auto"/>
                          </w:divBdr>
                          <w:divsChild>
                            <w:div w:id="1970622473">
                              <w:marLeft w:val="0"/>
                              <w:marRight w:val="0"/>
                              <w:marTop w:val="0"/>
                              <w:marBottom w:val="0"/>
                              <w:divBdr>
                                <w:top w:val="none" w:sz="0" w:space="0" w:color="auto"/>
                                <w:left w:val="none" w:sz="0" w:space="0" w:color="auto"/>
                                <w:bottom w:val="none" w:sz="0" w:space="0" w:color="auto"/>
                                <w:right w:val="none" w:sz="0" w:space="0" w:color="auto"/>
                              </w:divBdr>
                              <w:divsChild>
                                <w:div w:id="806439314">
                                  <w:marLeft w:val="0"/>
                                  <w:marRight w:val="0"/>
                                  <w:marTop w:val="0"/>
                                  <w:marBottom w:val="0"/>
                                  <w:divBdr>
                                    <w:top w:val="none" w:sz="0" w:space="0" w:color="auto"/>
                                    <w:left w:val="none" w:sz="0" w:space="0" w:color="auto"/>
                                    <w:bottom w:val="none" w:sz="0" w:space="0" w:color="auto"/>
                                    <w:right w:val="none" w:sz="0" w:space="0" w:color="auto"/>
                                  </w:divBdr>
                                  <w:divsChild>
                                    <w:div w:id="1886796652">
                                      <w:marLeft w:val="0"/>
                                      <w:marRight w:val="0"/>
                                      <w:marTop w:val="0"/>
                                      <w:marBottom w:val="0"/>
                                      <w:divBdr>
                                        <w:top w:val="none" w:sz="0" w:space="0" w:color="auto"/>
                                        <w:left w:val="none" w:sz="0" w:space="0" w:color="auto"/>
                                        <w:bottom w:val="none" w:sz="0" w:space="0" w:color="auto"/>
                                        <w:right w:val="none" w:sz="0" w:space="0" w:color="auto"/>
                                      </w:divBdr>
                                      <w:divsChild>
                                        <w:div w:id="673338143">
                                          <w:marLeft w:val="0"/>
                                          <w:marRight w:val="0"/>
                                          <w:marTop w:val="0"/>
                                          <w:marBottom w:val="0"/>
                                          <w:divBdr>
                                            <w:top w:val="none" w:sz="0" w:space="0" w:color="auto"/>
                                            <w:left w:val="none" w:sz="0" w:space="0" w:color="auto"/>
                                            <w:bottom w:val="none" w:sz="0" w:space="0" w:color="auto"/>
                                            <w:right w:val="none" w:sz="0" w:space="0" w:color="auto"/>
                                          </w:divBdr>
                                          <w:divsChild>
                                            <w:div w:id="956252499">
                                              <w:marLeft w:val="0"/>
                                              <w:marRight w:val="0"/>
                                              <w:marTop w:val="0"/>
                                              <w:marBottom w:val="0"/>
                                              <w:divBdr>
                                                <w:top w:val="none" w:sz="0" w:space="0" w:color="auto"/>
                                                <w:left w:val="none" w:sz="0" w:space="0" w:color="auto"/>
                                                <w:bottom w:val="none" w:sz="0" w:space="0" w:color="auto"/>
                                                <w:right w:val="none" w:sz="0" w:space="0" w:color="auto"/>
                                              </w:divBdr>
                                              <w:divsChild>
                                                <w:div w:id="675113813">
                                                  <w:marLeft w:val="0"/>
                                                  <w:marRight w:val="0"/>
                                                  <w:marTop w:val="0"/>
                                                  <w:marBottom w:val="0"/>
                                                  <w:divBdr>
                                                    <w:top w:val="none" w:sz="0" w:space="0" w:color="auto"/>
                                                    <w:left w:val="none" w:sz="0" w:space="0" w:color="auto"/>
                                                    <w:bottom w:val="none" w:sz="0" w:space="0" w:color="auto"/>
                                                    <w:right w:val="none" w:sz="0" w:space="0" w:color="auto"/>
                                                  </w:divBdr>
                                                  <w:divsChild>
                                                    <w:div w:id="920257460">
                                                      <w:marLeft w:val="0"/>
                                                      <w:marRight w:val="0"/>
                                                      <w:marTop w:val="0"/>
                                                      <w:marBottom w:val="0"/>
                                                      <w:divBdr>
                                                        <w:top w:val="none" w:sz="0" w:space="0" w:color="auto"/>
                                                        <w:left w:val="none" w:sz="0" w:space="0" w:color="auto"/>
                                                        <w:bottom w:val="none" w:sz="0" w:space="0" w:color="auto"/>
                                                        <w:right w:val="none" w:sz="0" w:space="0" w:color="auto"/>
                                                      </w:divBdr>
                                                    </w:div>
                                                    <w:div w:id="2002194421">
                                                      <w:marLeft w:val="0"/>
                                                      <w:marRight w:val="0"/>
                                                      <w:marTop w:val="0"/>
                                                      <w:marBottom w:val="0"/>
                                                      <w:divBdr>
                                                        <w:top w:val="none" w:sz="0" w:space="0" w:color="auto"/>
                                                        <w:left w:val="none" w:sz="0" w:space="0" w:color="auto"/>
                                                        <w:bottom w:val="none" w:sz="0" w:space="0" w:color="auto"/>
                                                        <w:right w:val="none" w:sz="0" w:space="0" w:color="auto"/>
                                                      </w:divBdr>
                                                    </w:div>
                                                  </w:divsChild>
                                                </w:div>
                                                <w:div w:id="1416852531">
                                                  <w:marLeft w:val="0"/>
                                                  <w:marRight w:val="0"/>
                                                  <w:marTop w:val="0"/>
                                                  <w:marBottom w:val="0"/>
                                                  <w:divBdr>
                                                    <w:top w:val="none" w:sz="0" w:space="0" w:color="auto"/>
                                                    <w:left w:val="none" w:sz="0" w:space="0" w:color="auto"/>
                                                    <w:bottom w:val="none" w:sz="0" w:space="0" w:color="auto"/>
                                                    <w:right w:val="none" w:sz="0" w:space="0" w:color="auto"/>
                                                  </w:divBdr>
                                                  <w:divsChild>
                                                    <w:div w:id="12881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1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y.edu/about/administration/offices/la/Policy-on-Sexual-Misconduct-12-1-14-with-link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CUNY Hunter COllege</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 Hunter COllege</dc:creator>
  <cp:lastModifiedBy>Zachary</cp:lastModifiedBy>
  <cp:revision>8</cp:revision>
  <dcterms:created xsi:type="dcterms:W3CDTF">2020-03-10T13:08:00Z</dcterms:created>
  <dcterms:modified xsi:type="dcterms:W3CDTF">2020-03-10T13:21:00Z</dcterms:modified>
</cp:coreProperties>
</file>