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FE" w:rsidRPr="00443DFE" w:rsidRDefault="00443DFE" w:rsidP="00443DFE">
      <w:pPr>
        <w:jc w:val="center"/>
        <w:rPr>
          <w:b/>
          <w:sz w:val="28"/>
        </w:rPr>
      </w:pPr>
      <w:r w:rsidRPr="00443DFE">
        <w:rPr>
          <w:b/>
          <w:sz w:val="28"/>
        </w:rPr>
        <w:t>Assessment Council Meeting</w:t>
      </w:r>
      <w:r>
        <w:rPr>
          <w:b/>
          <w:sz w:val="28"/>
        </w:rPr>
        <w:t>, April 29 2020</w:t>
      </w:r>
    </w:p>
    <w:p w:rsidR="00443DFE" w:rsidRDefault="00443DFE" w:rsidP="00443DFE">
      <w:pPr>
        <w:jc w:val="center"/>
        <w:rPr>
          <w:sz w:val="24"/>
        </w:rPr>
      </w:pPr>
      <w:r w:rsidRPr="00443DFE">
        <w:rPr>
          <w:sz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3DFE" w:rsidTr="00443DFE"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  <w:r w:rsidRPr="00B83FCE">
              <w:t>Name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  <w:r w:rsidRPr="00B83FCE">
              <w:t>Notes</w:t>
            </w: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>Joel Bloom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EE435C" w:rsidRPr="00B83FCE" w:rsidRDefault="00EE435C" w:rsidP="00EE435C">
            <w:pPr>
              <w:jc w:val="center"/>
            </w:pPr>
            <w:r>
              <w:t>Ryan McNeil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 xml:space="preserve">James </w:t>
            </w:r>
            <w:proofErr w:type="spellStart"/>
            <w:r>
              <w:t>Llana</w:t>
            </w:r>
            <w:proofErr w:type="spellEnd"/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>Robert Cowan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>Louisa Thompson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 xml:space="preserve">Joanne </w:t>
            </w:r>
            <w:proofErr w:type="spellStart"/>
            <w:r>
              <w:t>Edey</w:t>
            </w:r>
            <w:proofErr w:type="spellEnd"/>
            <w:r>
              <w:t>-Rhodes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443DFE" w:rsidTr="00443DFE">
        <w:tc>
          <w:tcPr>
            <w:tcW w:w="4675" w:type="dxa"/>
          </w:tcPr>
          <w:p w:rsidR="00443DFE" w:rsidRPr="00B83FCE" w:rsidRDefault="00EE435C" w:rsidP="00443DFE">
            <w:pPr>
              <w:jc w:val="center"/>
            </w:pPr>
            <w:r>
              <w:t>Gavin Hollis</w:t>
            </w:r>
          </w:p>
        </w:tc>
        <w:tc>
          <w:tcPr>
            <w:tcW w:w="4675" w:type="dxa"/>
          </w:tcPr>
          <w:p w:rsidR="00443DFE" w:rsidRPr="00B83FCE" w:rsidRDefault="00443DFE" w:rsidP="00443DFE">
            <w:pPr>
              <w:jc w:val="center"/>
            </w:pPr>
          </w:p>
        </w:tc>
      </w:tr>
      <w:tr w:rsidR="00EE435C" w:rsidTr="00443DFE">
        <w:tc>
          <w:tcPr>
            <w:tcW w:w="4675" w:type="dxa"/>
          </w:tcPr>
          <w:p w:rsidR="00EE435C" w:rsidRDefault="00EE435C" w:rsidP="00443DFE">
            <w:pPr>
              <w:jc w:val="center"/>
            </w:pPr>
            <w:proofErr w:type="spellStart"/>
            <w:r>
              <w:t>Randye</w:t>
            </w:r>
            <w:proofErr w:type="spellEnd"/>
            <w:r>
              <w:t xml:space="preserve"> </w:t>
            </w:r>
            <w:proofErr w:type="spellStart"/>
            <w:r>
              <w:t>Rutberg</w:t>
            </w:r>
            <w:proofErr w:type="spellEnd"/>
          </w:p>
        </w:tc>
        <w:tc>
          <w:tcPr>
            <w:tcW w:w="4675" w:type="dxa"/>
          </w:tcPr>
          <w:p w:rsidR="00EE435C" w:rsidRPr="00B83FCE" w:rsidRDefault="00EE435C" w:rsidP="00443DFE">
            <w:pPr>
              <w:jc w:val="center"/>
            </w:pPr>
          </w:p>
        </w:tc>
      </w:tr>
      <w:tr w:rsidR="00EE435C" w:rsidTr="00443DFE">
        <w:tc>
          <w:tcPr>
            <w:tcW w:w="4675" w:type="dxa"/>
          </w:tcPr>
          <w:p w:rsidR="00EE435C" w:rsidRDefault="00EE435C" w:rsidP="00443DFE">
            <w:pPr>
              <w:jc w:val="center"/>
            </w:pPr>
            <w:r>
              <w:t xml:space="preserve">Donna </w:t>
            </w:r>
            <w:proofErr w:type="spellStart"/>
            <w:r>
              <w:t>Haverty</w:t>
            </w:r>
            <w:proofErr w:type="spellEnd"/>
            <w:r w:rsidR="005E08D7">
              <w:t>-S</w:t>
            </w:r>
            <w:r>
              <w:t>tack</w:t>
            </w:r>
          </w:p>
        </w:tc>
        <w:tc>
          <w:tcPr>
            <w:tcW w:w="4675" w:type="dxa"/>
          </w:tcPr>
          <w:p w:rsidR="00EE435C" w:rsidRPr="00B83FCE" w:rsidRDefault="00EE435C" w:rsidP="00443DFE">
            <w:pPr>
              <w:jc w:val="center"/>
            </w:pPr>
          </w:p>
        </w:tc>
      </w:tr>
      <w:tr w:rsidR="00EE435C" w:rsidTr="00443DFE">
        <w:tc>
          <w:tcPr>
            <w:tcW w:w="4675" w:type="dxa"/>
          </w:tcPr>
          <w:p w:rsidR="00EE435C" w:rsidRDefault="00EE435C" w:rsidP="00443DFE">
            <w:pPr>
              <w:jc w:val="center"/>
            </w:pPr>
            <w:r>
              <w:t>Kirsten Grant</w:t>
            </w:r>
          </w:p>
        </w:tc>
        <w:tc>
          <w:tcPr>
            <w:tcW w:w="4675" w:type="dxa"/>
          </w:tcPr>
          <w:p w:rsidR="00EE435C" w:rsidRPr="00B83FCE" w:rsidRDefault="00EE435C" w:rsidP="00443DFE">
            <w:pPr>
              <w:jc w:val="center"/>
            </w:pPr>
          </w:p>
        </w:tc>
      </w:tr>
    </w:tbl>
    <w:p w:rsidR="00443DFE" w:rsidRDefault="00443DFE" w:rsidP="00443DFE">
      <w:pPr>
        <w:jc w:val="center"/>
        <w:rPr>
          <w:sz w:val="24"/>
        </w:rPr>
      </w:pPr>
    </w:p>
    <w:p w:rsidR="00443DFE" w:rsidRDefault="00443DFE" w:rsidP="00443DFE">
      <w:pPr>
        <w:jc w:val="center"/>
        <w:rPr>
          <w:sz w:val="24"/>
        </w:rPr>
      </w:pPr>
      <w:r>
        <w:rPr>
          <w:sz w:val="24"/>
        </w:rPr>
        <w:t>Meeting Notes</w:t>
      </w:r>
    </w:p>
    <w:p w:rsidR="00443DFE" w:rsidRDefault="00EE435C" w:rsidP="00EE435C">
      <w:pPr>
        <w:pStyle w:val="ListParagraph"/>
        <w:numPr>
          <w:ilvl w:val="0"/>
          <w:numId w:val="2"/>
        </w:numPr>
      </w:pPr>
      <w:r>
        <w:t>Introductions</w:t>
      </w:r>
    </w:p>
    <w:p w:rsidR="00EE435C" w:rsidRDefault="00EE435C" w:rsidP="00EE435C">
      <w:pPr>
        <w:pStyle w:val="ListParagraph"/>
        <w:numPr>
          <w:ilvl w:val="0"/>
          <w:numId w:val="2"/>
        </w:numPr>
      </w:pPr>
      <w:r>
        <w:t>Some Thoughts on the Current Situation</w:t>
      </w:r>
    </w:p>
    <w:p w:rsidR="005E08D7" w:rsidRDefault="00914BD0" w:rsidP="005E08D7">
      <w:pPr>
        <w:pStyle w:val="ListParagraph"/>
        <w:numPr>
          <w:ilvl w:val="1"/>
          <w:numId w:val="2"/>
        </w:numPr>
      </w:pPr>
      <w:r>
        <w:t>This is not a test of online education, this is a triage situation.</w:t>
      </w:r>
    </w:p>
    <w:p w:rsidR="00914BD0" w:rsidRDefault="00914BD0" w:rsidP="00914BD0">
      <w:pPr>
        <w:pStyle w:val="ListParagraph"/>
        <w:numPr>
          <w:ilvl w:val="1"/>
          <w:numId w:val="2"/>
        </w:numPr>
      </w:pPr>
      <w:r>
        <w:t>Compassion not compliance should drive decisions at this time.</w:t>
      </w:r>
    </w:p>
    <w:p w:rsidR="00914BD0" w:rsidRDefault="00914BD0" w:rsidP="00914BD0">
      <w:pPr>
        <w:pStyle w:val="ListParagraph"/>
        <w:numPr>
          <w:ilvl w:val="1"/>
          <w:numId w:val="2"/>
        </w:numPr>
      </w:pPr>
      <w:r>
        <w:t>Consider how to capture the learning already done. Consider reflection assignments.</w:t>
      </w:r>
    </w:p>
    <w:p w:rsidR="00914BD0" w:rsidRDefault="00914BD0" w:rsidP="00914BD0">
      <w:pPr>
        <w:pStyle w:val="ListParagraph"/>
        <w:numPr>
          <w:ilvl w:val="1"/>
          <w:numId w:val="2"/>
        </w:numPr>
      </w:pPr>
      <w:r>
        <w:t>This semester’s data will be messy and difficult to use.</w:t>
      </w:r>
    </w:p>
    <w:p w:rsidR="00EE435C" w:rsidRDefault="00EE435C" w:rsidP="00EE435C">
      <w:pPr>
        <w:pStyle w:val="ListParagraph"/>
        <w:numPr>
          <w:ilvl w:val="0"/>
          <w:numId w:val="2"/>
        </w:numPr>
      </w:pPr>
      <w:r>
        <w:t>Director/Dean’s Report (Dr. Bloom, Rob, etc.)</w:t>
      </w:r>
    </w:p>
    <w:p w:rsidR="002B0F94" w:rsidRDefault="002B0F94" w:rsidP="002B0F94">
      <w:pPr>
        <w:pStyle w:val="ListParagraph"/>
        <w:numPr>
          <w:ilvl w:val="1"/>
          <w:numId w:val="2"/>
        </w:numPr>
      </w:pPr>
      <w:r>
        <w:t>In most cases 70-80% of students met learning outcomes.</w:t>
      </w:r>
    </w:p>
    <w:p w:rsidR="002B0F94" w:rsidRDefault="002B0F94" w:rsidP="002B0F94">
      <w:pPr>
        <w:pStyle w:val="ListParagraph"/>
        <w:numPr>
          <w:ilvl w:val="1"/>
          <w:numId w:val="2"/>
        </w:numPr>
      </w:pPr>
      <w:r>
        <w:t>Courses currently being submitted for Pathways.</w:t>
      </w:r>
    </w:p>
    <w:p w:rsidR="00EE435C" w:rsidRDefault="00EE435C" w:rsidP="005E08D7">
      <w:pPr>
        <w:pStyle w:val="ListParagraph"/>
        <w:numPr>
          <w:ilvl w:val="0"/>
          <w:numId w:val="2"/>
        </w:numPr>
      </w:pPr>
      <w:r>
        <w:t>Thoughts on Assessment Under Quarantine (Group Discussion, Q&amp;A)</w:t>
      </w:r>
    </w:p>
    <w:p w:rsidR="005E08D7" w:rsidRDefault="002B0F94" w:rsidP="005E08D7">
      <w:pPr>
        <w:pStyle w:val="ListParagraph"/>
        <w:numPr>
          <w:ilvl w:val="1"/>
          <w:numId w:val="2"/>
        </w:numPr>
      </w:pPr>
      <w:r>
        <w:t>Opportunities for pilots of future assessments.</w:t>
      </w:r>
    </w:p>
    <w:p w:rsidR="002B0F94" w:rsidRDefault="00E102BB" w:rsidP="005E08D7">
      <w:pPr>
        <w:pStyle w:val="ListParagraph"/>
        <w:numPr>
          <w:ilvl w:val="1"/>
          <w:numId w:val="2"/>
        </w:numPr>
      </w:pPr>
      <w:r>
        <w:t xml:space="preserve">The summer semester may pose the first real opportunity to </w:t>
      </w:r>
      <w:r w:rsidR="00BC0D49">
        <w:t>re-approach</w:t>
      </w:r>
      <w:r>
        <w:t xml:space="preserve"> how we assess online learning.</w:t>
      </w:r>
    </w:p>
    <w:p w:rsidR="00E102BB" w:rsidRDefault="00E102BB" w:rsidP="005E08D7">
      <w:pPr>
        <w:pStyle w:val="ListParagraph"/>
        <w:numPr>
          <w:ilvl w:val="1"/>
          <w:numId w:val="2"/>
        </w:numPr>
      </w:pPr>
      <w:r>
        <w:t xml:space="preserve">Most instructors are not trained as </w:t>
      </w:r>
      <w:r>
        <w:rPr>
          <w:i/>
        </w:rPr>
        <w:t>online</w:t>
      </w:r>
      <w:r>
        <w:t xml:space="preserve"> instructors and may not be fully equipped (literally or figuratively) to teach online.</w:t>
      </w:r>
      <w:r w:rsidR="00696CE2">
        <w:t xml:space="preserve"> Remember that they may need resources, guidance, and time to adjust and learn.</w:t>
      </w:r>
    </w:p>
    <w:p w:rsidR="00E102BB" w:rsidRDefault="00E13A3B" w:rsidP="005E08D7">
      <w:pPr>
        <w:pStyle w:val="ListParagraph"/>
        <w:numPr>
          <w:ilvl w:val="1"/>
          <w:numId w:val="2"/>
        </w:numPr>
      </w:pPr>
      <w:r>
        <w:t>There’s been an increase in the number of students not attending online classes even though they haven’t dropped the course.</w:t>
      </w:r>
    </w:p>
    <w:p w:rsidR="0053491F" w:rsidRDefault="00421569" w:rsidP="005E08D7">
      <w:pPr>
        <w:pStyle w:val="ListParagraph"/>
        <w:numPr>
          <w:ilvl w:val="1"/>
          <w:numId w:val="2"/>
        </w:numPr>
      </w:pPr>
      <w:r>
        <w:t>If more detailed assessment is not possible right now, we can rework</w:t>
      </w:r>
      <w:r w:rsidR="0053491F">
        <w:t xml:space="preserve"> our assessment to a more binary model of “Are students succeeding? </w:t>
      </w:r>
      <w:proofErr w:type="gramStart"/>
      <w:r w:rsidR="0053491F">
        <w:t>y/n</w:t>
      </w:r>
      <w:proofErr w:type="gramEnd"/>
      <w:r w:rsidR="0053491F">
        <w:t>.” And if not, what can you do in the summer or fall?</w:t>
      </w:r>
    </w:p>
    <w:p w:rsidR="00421569" w:rsidRDefault="00696CE2" w:rsidP="005E08D7">
      <w:pPr>
        <w:pStyle w:val="ListParagraph"/>
        <w:numPr>
          <w:ilvl w:val="1"/>
          <w:numId w:val="2"/>
        </w:numPr>
      </w:pPr>
      <w:r>
        <w:t>Reminder that assessment data for the semester past</w:t>
      </w:r>
      <w:r w:rsidR="000B741F">
        <w:t xml:space="preserve"> March 12</w:t>
      </w:r>
      <w:r>
        <w:t xml:space="preserve"> may not be as useful as pre-March 12 data</w:t>
      </w:r>
      <w:r w:rsidR="000B741F">
        <w:t xml:space="preserve">. </w:t>
      </w:r>
    </w:p>
    <w:p w:rsidR="009A7ECF" w:rsidRDefault="009A7ECF" w:rsidP="009A7ECF">
      <w:pPr>
        <w:pStyle w:val="ListParagraph"/>
        <w:numPr>
          <w:ilvl w:val="2"/>
          <w:numId w:val="2"/>
        </w:numPr>
      </w:pPr>
      <w:r>
        <w:t>It’s ok if you can’t collect data that is up to the pre-March 12 par, but do keep collecting data.</w:t>
      </w:r>
    </w:p>
    <w:p w:rsidR="009A7ECF" w:rsidRDefault="00696CE2" w:rsidP="009A7ECF">
      <w:pPr>
        <w:pStyle w:val="ListParagraph"/>
        <w:numPr>
          <w:ilvl w:val="1"/>
          <w:numId w:val="2"/>
        </w:numPr>
      </w:pPr>
      <w:r>
        <w:t xml:space="preserve">Instructors </w:t>
      </w:r>
      <w:r w:rsidR="009A7ECF">
        <w:t xml:space="preserve">are </w:t>
      </w:r>
      <w:r>
        <w:t>experiencing di</w:t>
      </w:r>
      <w:r w:rsidR="009A7ECF">
        <w:t>fficulty</w:t>
      </w:r>
      <w:r>
        <w:t xml:space="preserve"> getting students to read all materials and follow directions. </w:t>
      </w:r>
    </w:p>
    <w:p w:rsidR="00F63FDD" w:rsidRPr="00443DFE" w:rsidRDefault="00F63FDD" w:rsidP="009A7ECF">
      <w:pPr>
        <w:pStyle w:val="ListParagraph"/>
        <w:numPr>
          <w:ilvl w:val="1"/>
          <w:numId w:val="2"/>
        </w:numPr>
      </w:pPr>
      <w:r>
        <w:lastRenderedPageBreak/>
        <w:t>Need to find a replacement for the hands-on experience of lab classes.</w:t>
      </w:r>
      <w:bookmarkStart w:id="0" w:name="_GoBack"/>
      <w:bookmarkEnd w:id="0"/>
    </w:p>
    <w:sectPr w:rsidR="00F63FDD" w:rsidRPr="0044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ABA"/>
    <w:multiLevelType w:val="hybridMultilevel"/>
    <w:tmpl w:val="0628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1CD"/>
    <w:multiLevelType w:val="hybridMultilevel"/>
    <w:tmpl w:val="3DCA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FE"/>
    <w:rsid w:val="000B741F"/>
    <w:rsid w:val="002B0F94"/>
    <w:rsid w:val="00421569"/>
    <w:rsid w:val="00443DFE"/>
    <w:rsid w:val="0053491F"/>
    <w:rsid w:val="005E08D7"/>
    <w:rsid w:val="0064228E"/>
    <w:rsid w:val="00696CE2"/>
    <w:rsid w:val="00914BD0"/>
    <w:rsid w:val="009A7ECF"/>
    <w:rsid w:val="00B83FCE"/>
    <w:rsid w:val="00BC0D49"/>
    <w:rsid w:val="00E102BB"/>
    <w:rsid w:val="00E13A3B"/>
    <w:rsid w:val="00EE435C"/>
    <w:rsid w:val="00F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486D"/>
  <w15:chartTrackingRefBased/>
  <w15:docId w15:val="{C1C0CFBB-BEB2-4B72-8428-6420EA3B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College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2020-04-29T17:00:00Z</dcterms:created>
  <dcterms:modified xsi:type="dcterms:W3CDTF">2020-04-29T18:51:00Z</dcterms:modified>
</cp:coreProperties>
</file>