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BA33" w14:textId="2AB39F22" w:rsidR="00693CC7" w:rsidRPr="00EE3729" w:rsidRDefault="00EE3729" w:rsidP="00EE3729">
      <w:pPr>
        <w:rPr>
          <w:b/>
          <w:bCs/>
        </w:rPr>
      </w:pPr>
      <w:r w:rsidRPr="00EE3729">
        <w:rPr>
          <w:b/>
          <w:bCs/>
        </w:rPr>
        <w:t>ROMAN NUMERALS AND VENN DIAGRAMS</w:t>
      </w:r>
    </w:p>
    <w:p w14:paraId="47ECA83A" w14:textId="4102E0AA" w:rsidR="00EE3729" w:rsidRPr="00EE3729" w:rsidRDefault="00EE3729" w:rsidP="00EE3729">
      <w:pPr>
        <w:rPr>
          <w:rFonts w:cstheme="minorHAnsi"/>
        </w:rPr>
      </w:pPr>
      <w:r w:rsidRPr="00EE3729">
        <w:rPr>
          <w:rFonts w:cstheme="minorHAnsi"/>
        </w:rPr>
        <w:t>Given that I = 1, V = 5, X = 10, L = 50, C = 100, D = 500, M = 1000 and anything with a bar over it is multiplied by 1000, rewrite these numerals in either our system or Roman numerals, as necessary.</w:t>
      </w:r>
    </w:p>
    <w:p w14:paraId="26719FF8" w14:textId="6744D30B" w:rsidR="00EE3729" w:rsidRPr="00EE3729" w:rsidRDefault="00EE3729" w:rsidP="00EE3729">
      <w:pPr>
        <w:pStyle w:val="ListParagraph"/>
        <w:numPr>
          <w:ilvl w:val="0"/>
          <w:numId w:val="1"/>
        </w:numPr>
        <w:rPr>
          <w:rFonts w:cstheme="minorHAnsi"/>
        </w:rPr>
      </w:pPr>
      <w:r w:rsidRPr="00EE3729">
        <w:rPr>
          <w:rFonts w:cstheme="minorHAnsi"/>
        </w:rPr>
        <w:t xml:space="preserve"> 12</w:t>
      </w:r>
      <w:r w:rsidR="00DE06B2">
        <w:rPr>
          <w:rFonts w:cstheme="minorHAnsi"/>
        </w:rPr>
        <w:t xml:space="preserve"> </w:t>
      </w:r>
      <w:r w:rsidR="00DE06B2">
        <w:rPr>
          <w:rFonts w:cstheme="minorHAnsi"/>
          <w:b/>
          <w:bCs/>
        </w:rPr>
        <w:t>XII</w:t>
      </w:r>
      <w:r w:rsidRPr="00EE3729">
        <w:rPr>
          <w:rFonts w:cstheme="minorHAnsi"/>
        </w:rPr>
        <w:tab/>
      </w:r>
      <w:r w:rsidR="00DE06B2">
        <w:rPr>
          <w:rFonts w:cstheme="minorHAnsi"/>
        </w:rPr>
        <w:t xml:space="preserve">   </w:t>
      </w:r>
      <w:r w:rsidRPr="00EE3729">
        <w:rPr>
          <w:rFonts w:cstheme="minorHAnsi"/>
        </w:rPr>
        <w:t>2.  227</w:t>
      </w:r>
      <w:r w:rsidR="00DE06B2">
        <w:rPr>
          <w:rFonts w:cstheme="minorHAnsi"/>
        </w:rPr>
        <w:t xml:space="preserve">  </w:t>
      </w:r>
      <w:r w:rsidR="00DE06B2" w:rsidRPr="00DE06B2">
        <w:rPr>
          <w:rFonts w:cstheme="minorHAnsi"/>
          <w:b/>
          <w:bCs/>
        </w:rPr>
        <w:t>CCXXVII</w:t>
      </w:r>
      <w:r w:rsidR="00DE06B2">
        <w:rPr>
          <w:rFonts w:cstheme="minorHAnsi"/>
        </w:rPr>
        <w:t xml:space="preserve">  </w:t>
      </w:r>
      <w:r w:rsidRPr="00EE3729">
        <w:rPr>
          <w:rFonts w:cstheme="minorHAnsi"/>
        </w:rPr>
        <w:t>3.  36</w:t>
      </w:r>
      <w:r w:rsidR="00DE06B2">
        <w:rPr>
          <w:rFonts w:cstheme="minorHAnsi"/>
        </w:rPr>
        <w:t xml:space="preserve"> </w:t>
      </w:r>
      <w:r w:rsidR="00A95479">
        <w:rPr>
          <w:rFonts w:cstheme="minorHAnsi"/>
          <w:b/>
          <w:bCs/>
        </w:rPr>
        <w:t>XXXVI</w:t>
      </w:r>
      <w:r w:rsidRPr="00EE3729">
        <w:rPr>
          <w:rFonts w:cstheme="minorHAnsi"/>
        </w:rPr>
        <w:tab/>
      </w:r>
      <w:r w:rsidR="00BB7899">
        <w:rPr>
          <w:rFonts w:cstheme="minorHAnsi"/>
        </w:rPr>
        <w:t xml:space="preserve">    </w:t>
      </w:r>
      <w:r w:rsidRPr="00EE3729">
        <w:rPr>
          <w:rFonts w:cstheme="minorHAnsi"/>
        </w:rPr>
        <w:t>4.  49</w:t>
      </w:r>
      <w:r w:rsidR="00A95479">
        <w:rPr>
          <w:rFonts w:cstheme="minorHAnsi"/>
        </w:rPr>
        <w:t xml:space="preserve"> </w:t>
      </w:r>
      <w:r w:rsidR="00A95479">
        <w:rPr>
          <w:rFonts w:cstheme="minorHAnsi"/>
          <w:b/>
          <w:bCs/>
        </w:rPr>
        <w:t>XLIV</w:t>
      </w:r>
      <w:r w:rsidRPr="00EE3729">
        <w:rPr>
          <w:rFonts w:cstheme="minorHAnsi"/>
        </w:rPr>
        <w:tab/>
        <w:t>5.  385</w:t>
      </w:r>
      <w:r w:rsidR="00A95479">
        <w:rPr>
          <w:rFonts w:cstheme="minorHAnsi"/>
        </w:rPr>
        <w:t xml:space="preserve"> </w:t>
      </w:r>
      <w:r w:rsidR="00A95479">
        <w:rPr>
          <w:rFonts w:cstheme="minorHAnsi"/>
          <w:b/>
          <w:bCs/>
        </w:rPr>
        <w:t>CCCLXXXV</w:t>
      </w:r>
      <w:r w:rsidR="00BB7899">
        <w:rPr>
          <w:rFonts w:cstheme="minorHAnsi"/>
          <w:b/>
          <w:bCs/>
        </w:rPr>
        <w:t xml:space="preserve">   </w:t>
      </w:r>
      <w:r w:rsidR="00BB7899">
        <w:rPr>
          <w:rFonts w:cstheme="minorHAnsi"/>
        </w:rPr>
        <w:t xml:space="preserve"> </w:t>
      </w:r>
      <w:r w:rsidRPr="00EE3729">
        <w:rPr>
          <w:rFonts w:cstheme="minorHAnsi"/>
        </w:rPr>
        <w:t>6.  6827</w:t>
      </w:r>
      <w:r w:rsidR="00A95479">
        <w:rPr>
          <w:rFonts w:cstheme="minorHAnsi"/>
        </w:rPr>
        <w:t xml:space="preserve"> </w:t>
      </w:r>
      <w:r w:rsidR="00A95479">
        <w:rPr>
          <w:rFonts w:cstheme="minorHAnsi"/>
          <w:b/>
          <w:bCs/>
        </w:rPr>
        <w:t xml:space="preserve"> </w:t>
      </w:r>
      <w:r w:rsidR="00BB7899">
        <w:rPr>
          <w:rFonts w:cstheme="minorHAnsi"/>
          <w:b/>
          <w:bCs/>
        </w:rPr>
        <w:t>MMMMMMDCCCXXVII</w:t>
      </w:r>
    </w:p>
    <w:p w14:paraId="528D0E0D" w14:textId="2D58E847" w:rsidR="00EE3729" w:rsidRPr="00571C20" w:rsidRDefault="00EE3729" w:rsidP="00241AE9">
      <w:pPr>
        <w:ind w:left="360"/>
        <w:rPr>
          <w:rFonts w:eastAsiaTheme="minorEastAsia" w:cstheme="minorHAnsi"/>
          <w:b/>
          <w:bCs/>
        </w:rPr>
      </w:pPr>
      <w:r w:rsidRPr="00EE3729">
        <w:rPr>
          <w:rFonts w:cstheme="minorHAnsi"/>
        </w:rPr>
        <w:t xml:space="preserve">7.  </w:t>
      </w:r>
      <w:r w:rsidRPr="00EE3729">
        <w:rPr>
          <w:rFonts w:cstheme="minorHAnsi"/>
        </w:rPr>
        <w:tab/>
        <w:t>XVI</w:t>
      </w:r>
      <w:r w:rsidR="00BB7899">
        <w:rPr>
          <w:rFonts w:cstheme="minorHAnsi"/>
        </w:rPr>
        <w:t xml:space="preserve">  </w:t>
      </w:r>
      <w:r w:rsidR="00F0162E">
        <w:rPr>
          <w:rFonts w:cstheme="minorHAnsi"/>
          <w:b/>
          <w:bCs/>
        </w:rPr>
        <w:t>16</w:t>
      </w:r>
      <w:r w:rsidRPr="00EE3729">
        <w:rPr>
          <w:rFonts w:cstheme="minorHAnsi"/>
        </w:rPr>
        <w:tab/>
      </w:r>
      <w:r w:rsidR="00DE06B2">
        <w:rPr>
          <w:rFonts w:cstheme="minorHAnsi"/>
        </w:rPr>
        <w:t xml:space="preserve">   </w:t>
      </w:r>
      <w:r w:rsidRPr="00EE3729">
        <w:rPr>
          <w:rFonts w:cstheme="minorHAnsi"/>
        </w:rPr>
        <w:t>8.  XIV</w:t>
      </w:r>
      <w:r w:rsidRPr="00EE3729">
        <w:rPr>
          <w:rFonts w:cstheme="minorHAnsi"/>
        </w:rPr>
        <w:tab/>
      </w:r>
      <w:r w:rsidR="00F0162E">
        <w:rPr>
          <w:rFonts w:cstheme="minorHAnsi"/>
        </w:rPr>
        <w:t xml:space="preserve">  </w:t>
      </w:r>
      <w:r w:rsidR="00F0162E">
        <w:rPr>
          <w:rFonts w:cstheme="minorHAnsi"/>
          <w:b/>
          <w:bCs/>
        </w:rPr>
        <w:t>15</w:t>
      </w:r>
      <w:r w:rsidRPr="00EE3729">
        <w:rPr>
          <w:rFonts w:cstheme="minorHAnsi"/>
        </w:rPr>
        <w:tab/>
      </w:r>
      <w:r w:rsidR="00F0162E">
        <w:rPr>
          <w:rFonts w:cstheme="minorHAnsi"/>
        </w:rPr>
        <w:t xml:space="preserve">   </w:t>
      </w:r>
      <w:r w:rsidRPr="00EE3729">
        <w:rPr>
          <w:rFonts w:cstheme="minorHAnsi"/>
        </w:rPr>
        <w:t>9.  LXXXIX</w:t>
      </w:r>
      <w:r w:rsidR="00F0162E">
        <w:rPr>
          <w:rFonts w:cstheme="minorHAnsi"/>
        </w:rPr>
        <w:t xml:space="preserve"> </w:t>
      </w:r>
      <w:r w:rsidR="00F0162E">
        <w:rPr>
          <w:rFonts w:cstheme="minorHAnsi"/>
          <w:b/>
          <w:bCs/>
        </w:rPr>
        <w:t xml:space="preserve">89    </w:t>
      </w:r>
      <w:r w:rsidRPr="00EE3729">
        <w:rPr>
          <w:rFonts w:cstheme="minorHAnsi"/>
        </w:rPr>
        <w:t>10.  MCM</w:t>
      </w:r>
      <w:r w:rsidR="00F0162E">
        <w:rPr>
          <w:rFonts w:cstheme="minorHAnsi"/>
        </w:rPr>
        <w:t xml:space="preserve"> </w:t>
      </w:r>
      <w:r w:rsidR="00571C20">
        <w:rPr>
          <w:rFonts w:cstheme="minorHAnsi"/>
          <w:b/>
          <w:bCs/>
        </w:rPr>
        <w:t xml:space="preserve">1900  </w:t>
      </w:r>
      <w:r w:rsidRPr="00EE3729">
        <w:rPr>
          <w:rFonts w:cstheme="minorHAnsi"/>
        </w:rPr>
        <w:t>11.  DCCCVII</w:t>
      </w:r>
      <w:r w:rsidR="00571C20">
        <w:rPr>
          <w:rFonts w:cstheme="minorHAnsi"/>
        </w:rPr>
        <w:t xml:space="preserve"> </w:t>
      </w:r>
      <w:r w:rsidR="00571C20">
        <w:rPr>
          <w:rFonts w:cstheme="minorHAnsi"/>
          <w:b/>
          <w:bCs/>
        </w:rPr>
        <w:t>807</w:t>
      </w:r>
      <w:r w:rsidRPr="00EE3729">
        <w:rPr>
          <w:rFonts w:cstheme="minorHAnsi"/>
        </w:rPr>
        <w:tab/>
        <w:t xml:space="preserve">12.  </w:t>
      </w:r>
      <m:oMath>
        <m:acc>
          <m:accPr>
            <m:chr m:val="̅"/>
            <m:ctrlPr>
              <w:rPr>
                <w:rFonts w:ascii="Cambria Math" w:hAnsi="Cambria Math" w:cstheme="minorHAnsi"/>
                <w:i/>
              </w:rPr>
            </m:ctrlPr>
          </m:accPr>
          <m:e>
            <m:r>
              <w:rPr>
                <w:rFonts w:ascii="Cambria Math" w:hAnsi="Cambria Math" w:cstheme="minorHAnsi"/>
              </w:rPr>
              <m:t>VII</m:t>
            </m:r>
          </m:e>
        </m:acc>
        <m:r>
          <w:rPr>
            <w:rFonts w:ascii="Cambria Math" w:hAnsi="Cambria Math" w:cstheme="minorHAnsi"/>
          </w:rPr>
          <m:t>CCLXIV</m:t>
        </m:r>
      </m:oMath>
      <w:r w:rsidR="00571C20">
        <w:rPr>
          <w:rFonts w:eastAsiaTheme="minorEastAsia" w:cstheme="minorHAnsi"/>
        </w:rPr>
        <w:t xml:space="preserve"> </w:t>
      </w:r>
      <w:r w:rsidR="007E4326">
        <w:rPr>
          <w:rFonts w:eastAsiaTheme="minorEastAsia" w:cstheme="minorHAnsi"/>
          <w:b/>
          <w:bCs/>
        </w:rPr>
        <w:t>7,264</w:t>
      </w:r>
    </w:p>
    <w:p w14:paraId="0887387D" w14:textId="703C4B4D" w:rsidR="00EE3729" w:rsidRPr="00EE3729" w:rsidRDefault="00EE3729" w:rsidP="00EE3729">
      <w:pPr>
        <w:rPr>
          <w:rFonts w:cstheme="minorHAnsi"/>
        </w:rPr>
      </w:pPr>
      <w:r w:rsidRPr="00EE3729">
        <w:rPr>
          <w:rFonts w:cstheme="minorHAnsi"/>
        </w:rPr>
        <w:t>Use the set S = {0, 1, 2, ….27, 28, 29, 30) and the Venn Diagram below to answer questions 13 through 16.</w:t>
      </w:r>
    </w:p>
    <w:p w14:paraId="48D2508D" w14:textId="40541CC9" w:rsidR="00EE3729" w:rsidRPr="00EE3729" w:rsidRDefault="00EE3729" w:rsidP="00EE3729">
      <w:pPr>
        <w:rPr>
          <w:rFonts w:cstheme="minorHAnsi"/>
        </w:rPr>
      </w:pPr>
      <w:r w:rsidRPr="00EE3729">
        <w:rPr>
          <w:rFonts w:cstheme="minorHAnsi"/>
          <w:b/>
          <w:noProof/>
        </w:rPr>
        <w:drawing>
          <wp:inline distT="0" distB="0" distL="0" distR="0" wp14:anchorId="66E1D9F0" wp14:editId="172C7395">
            <wp:extent cx="6410325" cy="17811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EE3729" w:rsidRPr="00EE3729" w14:paraId="242AB2DE" w14:textId="77777777" w:rsidTr="00EE3729">
        <w:trPr>
          <w:trHeight w:val="653"/>
        </w:trPr>
        <w:tc>
          <w:tcPr>
            <w:tcW w:w="9918" w:type="dxa"/>
            <w:hideMark/>
          </w:tcPr>
          <w:p w14:paraId="47690D29" w14:textId="4250D43C" w:rsidR="00EE3729" w:rsidRPr="00EE3729" w:rsidRDefault="00EE3729" w:rsidP="00EE3729">
            <w:pPr>
              <w:pStyle w:val="ListParagraph"/>
              <w:numPr>
                <w:ilvl w:val="0"/>
                <w:numId w:val="3"/>
              </w:numPr>
              <w:rPr>
                <w:rFonts w:eastAsiaTheme="minorEastAsia" w:cstheme="minorHAnsi"/>
                <w:sz w:val="22"/>
                <w:szCs w:val="22"/>
              </w:rPr>
            </w:pPr>
            <w:r w:rsidRPr="00EE3729">
              <w:rPr>
                <w:rFonts w:cstheme="minorHAnsi"/>
                <w:sz w:val="22"/>
                <w:szCs w:val="22"/>
              </w:rPr>
              <w:t xml:space="preserve"> List the elements of </w:t>
            </w:r>
            <m:oMath>
              <m:r>
                <w:rPr>
                  <w:rFonts w:ascii="Cambria Math" w:eastAsiaTheme="minorEastAsia" w:hAnsi="Cambria Math" w:cstheme="minorHAnsi"/>
                  <w:sz w:val="22"/>
                  <w:szCs w:val="22"/>
                </w:rPr>
                <m:t>A</m:t>
              </m:r>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B</m:t>
                  </m:r>
                </m:e>
              </m:nary>
              <m:r>
                <w:rPr>
                  <w:rFonts w:ascii="Cambria Math" w:eastAsiaTheme="minorEastAsia" w:hAnsi="Cambria Math" w:cstheme="minorHAnsi"/>
                  <w:sz w:val="22"/>
                  <w:szCs w:val="22"/>
                </w:rPr>
                <m:t xml:space="preserve"> .</m:t>
              </m:r>
            </m:oMath>
            <w:r w:rsidR="00241AE9">
              <w:rPr>
                <w:rFonts w:eastAsiaTheme="minorEastAsia" w:cstheme="minorHAnsi"/>
                <w:sz w:val="22"/>
                <w:szCs w:val="22"/>
              </w:rPr>
              <w:t xml:space="preserve"> </w:t>
            </w:r>
            <w:r w:rsidR="00153EA8">
              <w:rPr>
                <w:rFonts w:eastAsiaTheme="minorEastAsia" w:cstheme="minorHAnsi"/>
                <w:sz w:val="22"/>
                <w:szCs w:val="22"/>
              </w:rPr>
              <w:t xml:space="preserve"> </w:t>
            </w:r>
            <w:r w:rsidR="00153EA8">
              <w:rPr>
                <w:rFonts w:eastAsiaTheme="minorEastAsia" w:cstheme="minorHAnsi"/>
                <w:b/>
                <w:bCs/>
                <w:sz w:val="22"/>
                <w:szCs w:val="22"/>
              </w:rPr>
              <w:t>{3, 5, 6, 9, 10, 12, 15, 18, 20, 21, 24, 27, 30}</w:t>
            </w:r>
          </w:p>
        </w:tc>
      </w:tr>
      <w:tr w:rsidR="00EE3729" w:rsidRPr="00EE3729" w14:paraId="0667B898" w14:textId="77777777" w:rsidTr="00EE3729">
        <w:trPr>
          <w:trHeight w:val="631"/>
        </w:trPr>
        <w:tc>
          <w:tcPr>
            <w:tcW w:w="9918" w:type="dxa"/>
            <w:hideMark/>
          </w:tcPr>
          <w:p w14:paraId="151CA161" w14:textId="0D89E5E1" w:rsidR="00EE3729" w:rsidRPr="00EE3729" w:rsidRDefault="00EE3729" w:rsidP="00EE3729">
            <w:pPr>
              <w:pStyle w:val="ListParagraph"/>
              <w:numPr>
                <w:ilvl w:val="0"/>
                <w:numId w:val="3"/>
              </w:numPr>
              <w:rPr>
                <w:rFonts w:eastAsiaTheme="minorEastAsia" w:cstheme="minorHAnsi"/>
                <w:sz w:val="22"/>
                <w:szCs w:val="22"/>
              </w:rPr>
            </w:pPr>
            <w:r w:rsidRPr="00EE3729">
              <w:rPr>
                <w:rFonts w:cstheme="minorHAnsi"/>
                <w:sz w:val="22"/>
                <w:szCs w:val="22"/>
              </w:rPr>
              <w:t xml:space="preserve"> List the elements of </w:t>
            </w:r>
            <m:oMath>
              <m:bar>
                <m:barPr>
                  <m:pos m:val="top"/>
                  <m:ctrlPr>
                    <w:rPr>
                      <w:rFonts w:ascii="Cambria Math" w:eastAsiaTheme="minorEastAsia" w:hAnsi="Cambria Math" w:cstheme="minorHAnsi"/>
                      <w:i/>
                      <w:sz w:val="22"/>
                      <w:szCs w:val="22"/>
                    </w:rPr>
                  </m:ctrlPr>
                </m:barPr>
                <m:e>
                  <m:r>
                    <w:rPr>
                      <w:rFonts w:ascii="Cambria Math" w:eastAsiaTheme="minorEastAsia" w:hAnsi="Cambria Math" w:cstheme="minorHAnsi"/>
                      <w:sz w:val="22"/>
                      <w:szCs w:val="22"/>
                    </w:rPr>
                    <m:t>A</m:t>
                  </m:r>
                </m:e>
              </m:bar>
              <m:nary>
                <m:naryPr>
                  <m:chr m:val="⋂"/>
                  <m:limLoc m:val="undOvr"/>
                  <m:subHide m:val="1"/>
                  <m:supHide m:val="1"/>
                  <m:ctrlPr>
                    <w:rPr>
                      <w:rFonts w:ascii="Cambria Math" w:eastAsiaTheme="minorEastAsia" w:hAnsi="Cambria Math" w:cstheme="minorHAnsi"/>
                      <w:i/>
                      <w:sz w:val="22"/>
                      <w:szCs w:val="22"/>
                    </w:rPr>
                  </m:ctrlPr>
                </m:naryPr>
                <m:sub/>
                <m:sup/>
                <m:e>
                  <m:bar>
                    <m:barPr>
                      <m:pos m:val="top"/>
                      <m:ctrlPr>
                        <w:rPr>
                          <w:rFonts w:ascii="Cambria Math" w:eastAsiaTheme="minorEastAsia" w:hAnsi="Cambria Math" w:cstheme="minorHAnsi"/>
                          <w:i/>
                          <w:sz w:val="22"/>
                          <w:szCs w:val="22"/>
                        </w:rPr>
                      </m:ctrlPr>
                    </m:barPr>
                    <m:e>
                      <m:r>
                        <w:rPr>
                          <w:rFonts w:ascii="Cambria Math" w:eastAsiaTheme="minorEastAsia" w:hAnsi="Cambria Math" w:cstheme="minorHAnsi"/>
                          <w:sz w:val="22"/>
                          <w:szCs w:val="22"/>
                        </w:rPr>
                        <m:t>B</m:t>
                      </m:r>
                    </m:e>
                  </m:bar>
                </m:e>
              </m:nary>
              <m:r>
                <w:rPr>
                  <w:rFonts w:ascii="Cambria Math" w:eastAsiaTheme="minorEastAsia" w:hAnsi="Cambria Math" w:cstheme="minorHAnsi"/>
                  <w:sz w:val="22"/>
                  <w:szCs w:val="22"/>
                </w:rPr>
                <m:t xml:space="preserve"> .</m:t>
              </m:r>
            </m:oMath>
            <w:r w:rsidR="00153EA8">
              <w:rPr>
                <w:rFonts w:eastAsiaTheme="minorEastAsia" w:cstheme="minorHAnsi"/>
                <w:sz w:val="22"/>
                <w:szCs w:val="22"/>
              </w:rPr>
              <w:t xml:space="preserve">  </w:t>
            </w:r>
            <w:r w:rsidR="00153EA8">
              <w:rPr>
                <w:rFonts w:eastAsiaTheme="minorEastAsia" w:cstheme="minorHAnsi"/>
                <w:b/>
                <w:bCs/>
                <w:sz w:val="22"/>
                <w:szCs w:val="22"/>
              </w:rPr>
              <w:t>{</w:t>
            </w:r>
            <w:r w:rsidR="003F2589">
              <w:rPr>
                <w:rFonts w:eastAsiaTheme="minorEastAsia" w:cstheme="minorHAnsi"/>
                <w:b/>
                <w:bCs/>
                <w:sz w:val="22"/>
                <w:szCs w:val="22"/>
              </w:rPr>
              <w:t>1, 2, 4, 7, 8, 11, 13, 14, 16, 17, 19, 22, 23, 26, 29}</w:t>
            </w:r>
          </w:p>
        </w:tc>
      </w:tr>
      <w:tr w:rsidR="00EE3729" w:rsidRPr="00EE3729" w14:paraId="1DCA4433" w14:textId="77777777" w:rsidTr="00EE3729">
        <w:trPr>
          <w:trHeight w:val="631"/>
        </w:trPr>
        <w:tc>
          <w:tcPr>
            <w:tcW w:w="9918" w:type="dxa"/>
            <w:hideMark/>
          </w:tcPr>
          <w:p w14:paraId="54215517" w14:textId="32D6E4E7" w:rsidR="00EE3729" w:rsidRPr="00EE3729" w:rsidRDefault="00EE3729" w:rsidP="00EE3729">
            <w:pPr>
              <w:pStyle w:val="ListParagraph"/>
              <w:numPr>
                <w:ilvl w:val="0"/>
                <w:numId w:val="3"/>
              </w:numPr>
              <w:rPr>
                <w:rFonts w:eastAsiaTheme="minorEastAsia" w:cstheme="minorHAnsi"/>
                <w:sz w:val="22"/>
                <w:szCs w:val="22"/>
              </w:rPr>
            </w:pPr>
            <w:r w:rsidRPr="00EE3729">
              <w:rPr>
                <w:rFonts w:cstheme="minorHAnsi"/>
                <w:sz w:val="22"/>
                <w:szCs w:val="22"/>
              </w:rPr>
              <w:t xml:space="preserve">List the elements of </w:t>
            </w:r>
            <m:oMath>
              <m:r>
                <w:rPr>
                  <w:rFonts w:ascii="Cambria Math" w:eastAsiaTheme="minorEastAsia" w:hAnsi="Cambria Math" w:cstheme="minorHAnsi"/>
                  <w:sz w:val="22"/>
                  <w:szCs w:val="22"/>
                </w:rPr>
                <m:t>A</m:t>
              </m:r>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B</m:t>
                  </m:r>
                </m:e>
              </m:nary>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C</m:t>
                  </m:r>
                </m:e>
              </m:nary>
              <m:r>
                <w:rPr>
                  <w:rFonts w:ascii="Cambria Math" w:eastAsiaTheme="minorEastAsia" w:hAnsi="Cambria Math" w:cstheme="minorHAnsi"/>
                  <w:sz w:val="22"/>
                  <w:szCs w:val="22"/>
                </w:rPr>
                <m:t xml:space="preserve"> .</m:t>
              </m:r>
            </m:oMath>
            <w:r w:rsidR="003F2589">
              <w:rPr>
                <w:rFonts w:eastAsiaTheme="minorEastAsia" w:cstheme="minorHAnsi"/>
                <w:sz w:val="22"/>
                <w:szCs w:val="22"/>
              </w:rPr>
              <w:t xml:space="preserve"> </w:t>
            </w:r>
            <w:r w:rsidR="003F2589">
              <w:rPr>
                <w:rFonts w:eastAsiaTheme="minorEastAsia" w:cstheme="minorHAnsi"/>
                <w:b/>
                <w:bCs/>
                <w:sz w:val="22"/>
                <w:szCs w:val="22"/>
              </w:rPr>
              <w:t>{30}</w:t>
            </w:r>
          </w:p>
        </w:tc>
      </w:tr>
      <w:tr w:rsidR="00EE3729" w:rsidRPr="00EE3729" w14:paraId="6DAEEF90" w14:textId="77777777" w:rsidTr="00EE3729">
        <w:trPr>
          <w:trHeight w:val="631"/>
        </w:trPr>
        <w:tc>
          <w:tcPr>
            <w:tcW w:w="9918" w:type="dxa"/>
          </w:tcPr>
          <w:p w14:paraId="73A72121" w14:textId="3C96E82D" w:rsidR="00EE3729" w:rsidRPr="00EE3729" w:rsidRDefault="00EE3729" w:rsidP="00EE3729">
            <w:pPr>
              <w:pStyle w:val="ListParagraph"/>
              <w:numPr>
                <w:ilvl w:val="0"/>
                <w:numId w:val="3"/>
              </w:numPr>
              <w:rPr>
                <w:rFonts w:eastAsia="Times New Roman" w:cstheme="minorHAnsi"/>
                <w:b/>
                <w:sz w:val="22"/>
                <w:szCs w:val="22"/>
              </w:rPr>
            </w:pPr>
            <w:r w:rsidRPr="00EE3729">
              <w:rPr>
                <w:rFonts w:cstheme="minorHAnsi"/>
                <w:sz w:val="22"/>
                <w:szCs w:val="22"/>
              </w:rPr>
              <w:t xml:space="preserve">List the elements of </w:t>
            </w:r>
            <m:oMath>
              <m:r>
                <w:rPr>
                  <w:rFonts w:ascii="Cambria Math" w:hAnsi="Cambria Math" w:cstheme="minorHAnsi"/>
                  <w:sz w:val="22"/>
                  <w:szCs w:val="22"/>
                </w:rPr>
                <m:t>(</m:t>
              </m:r>
              <m:r>
                <w:rPr>
                  <w:rFonts w:ascii="Cambria Math" w:eastAsiaTheme="minorEastAsia" w:hAnsi="Cambria Math" w:cstheme="minorHAnsi"/>
                  <w:sz w:val="22"/>
                  <w:szCs w:val="22"/>
                </w:rPr>
                <m:t>A</m:t>
              </m:r>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C</m:t>
                  </m:r>
                </m:e>
              </m:nary>
              <m:r>
                <w:rPr>
                  <w:rFonts w:ascii="Cambria Math" w:eastAsiaTheme="minorEastAsia" w:hAnsi="Cambria Math" w:cstheme="minorHAnsi"/>
                  <w:sz w:val="22"/>
                  <w:szCs w:val="22"/>
                </w:rPr>
                <m:t>)</m:t>
              </m:r>
              <m:nary>
                <m:naryPr>
                  <m:chr m:val="⋃"/>
                  <m:limLoc m:val="undOvr"/>
                  <m:subHide m:val="1"/>
                  <m:supHide m:val="1"/>
                  <m:ctrlPr>
                    <w:rPr>
                      <w:rFonts w:ascii="Cambria Math" w:eastAsiaTheme="minorEastAsia" w:hAnsi="Cambria Math" w:cstheme="minorHAnsi"/>
                      <w:i/>
                      <w:sz w:val="22"/>
                      <w:szCs w:val="22"/>
                    </w:rPr>
                  </m:ctrlPr>
                </m:naryPr>
                <m:sub/>
                <m:sup/>
                <m:e>
                  <m:r>
                    <w:rPr>
                      <w:rFonts w:ascii="Cambria Math" w:eastAsiaTheme="minorEastAsia" w:hAnsi="Cambria Math" w:cstheme="minorHAnsi"/>
                      <w:sz w:val="22"/>
                      <w:szCs w:val="22"/>
                    </w:rPr>
                    <m:t>B</m:t>
                  </m:r>
                </m:e>
              </m:nary>
              <m:r>
                <w:rPr>
                  <w:rFonts w:ascii="Cambria Math" w:eastAsiaTheme="minorEastAsia" w:hAnsi="Cambria Math" w:cstheme="minorHAnsi"/>
                  <w:sz w:val="22"/>
                  <w:szCs w:val="22"/>
                </w:rPr>
                <m:t>.</m:t>
              </m:r>
            </m:oMath>
            <w:r w:rsidR="003F2589">
              <w:rPr>
                <w:rFonts w:eastAsiaTheme="minorEastAsia" w:cstheme="minorHAnsi"/>
                <w:sz w:val="22"/>
                <w:szCs w:val="22"/>
              </w:rPr>
              <w:t xml:space="preserve"> </w:t>
            </w:r>
            <w:r w:rsidR="003F2589">
              <w:rPr>
                <w:rFonts w:eastAsiaTheme="minorEastAsia" w:cstheme="minorHAnsi"/>
                <w:b/>
                <w:bCs/>
                <w:sz w:val="22"/>
                <w:szCs w:val="22"/>
              </w:rPr>
              <w:t>{</w:t>
            </w:r>
            <w:r w:rsidR="008C34B6">
              <w:rPr>
                <w:rFonts w:eastAsiaTheme="minorEastAsia" w:cstheme="minorHAnsi"/>
                <w:b/>
                <w:bCs/>
                <w:sz w:val="22"/>
                <w:szCs w:val="22"/>
              </w:rPr>
              <w:t>3, 6, 9, 10, 12, 15, 18, 20, 21, 24, 27, 30}</w:t>
            </w:r>
          </w:p>
        </w:tc>
      </w:tr>
    </w:tbl>
    <w:p w14:paraId="5F4D263D" w14:textId="77777777" w:rsidR="00EE3729" w:rsidRPr="00EE3729" w:rsidRDefault="00EE3729" w:rsidP="00EE3729">
      <w:pPr>
        <w:rPr>
          <w:rFonts w:cstheme="minorHAnsi"/>
        </w:rPr>
      </w:pPr>
      <w:r w:rsidRPr="00EE3729">
        <w:rPr>
          <w:rFonts w:cstheme="minorHAnsi"/>
        </w:rPr>
        <w:t>In a given week, the Dolciani Mathematics Learning Center has approximately 1000 students who visit for tutoring.  Of the visitors, 360 were statistics students, 285 took calculus, and 110 took both statistics and calculus.</w:t>
      </w: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50"/>
      </w:tblGrid>
      <w:tr w:rsidR="00EE3729" w:rsidRPr="00EE3729" w14:paraId="40AEBC25" w14:textId="77777777" w:rsidTr="005A0174">
        <w:trPr>
          <w:trHeight w:val="631"/>
        </w:trPr>
        <w:tc>
          <w:tcPr>
            <w:tcW w:w="4968" w:type="dxa"/>
          </w:tcPr>
          <w:p w14:paraId="58D1FF80" w14:textId="0D3C34E9" w:rsidR="00EE3729" w:rsidRPr="00EE3729" w:rsidRDefault="00EE3729" w:rsidP="00EE3729">
            <w:pPr>
              <w:pStyle w:val="ListParagraph"/>
              <w:numPr>
                <w:ilvl w:val="0"/>
                <w:numId w:val="3"/>
              </w:numPr>
              <w:rPr>
                <w:rFonts w:eastAsia="Calibri" w:cstheme="minorHAnsi"/>
                <w:b/>
                <w:sz w:val="22"/>
                <w:szCs w:val="22"/>
              </w:rPr>
            </w:pPr>
            <w:r w:rsidRPr="00EE3729">
              <w:rPr>
                <w:rFonts w:eastAsiaTheme="minorEastAsia" w:cstheme="minorHAnsi"/>
                <w:sz w:val="22"/>
                <w:szCs w:val="22"/>
              </w:rPr>
              <w:t xml:space="preserve"> How many students were only taking statistics?</w:t>
            </w:r>
            <w:r w:rsidR="008C34B6">
              <w:rPr>
                <w:rFonts w:eastAsiaTheme="minorEastAsia" w:cstheme="minorHAnsi"/>
                <w:sz w:val="22"/>
                <w:szCs w:val="22"/>
              </w:rPr>
              <w:t xml:space="preserve"> </w:t>
            </w:r>
            <w:r w:rsidR="008C34B6">
              <w:rPr>
                <w:rFonts w:eastAsiaTheme="minorEastAsia" w:cstheme="minorHAnsi"/>
                <w:b/>
                <w:bCs/>
                <w:sz w:val="22"/>
                <w:szCs w:val="22"/>
              </w:rPr>
              <w:t>250</w:t>
            </w:r>
          </w:p>
        </w:tc>
        <w:tc>
          <w:tcPr>
            <w:tcW w:w="4950" w:type="dxa"/>
          </w:tcPr>
          <w:p w14:paraId="0B43BCCD" w14:textId="2991457F" w:rsidR="00EE3729" w:rsidRPr="00EE3729" w:rsidRDefault="00EE3729" w:rsidP="00EE3729">
            <w:pPr>
              <w:pStyle w:val="ListParagraph"/>
              <w:numPr>
                <w:ilvl w:val="0"/>
                <w:numId w:val="3"/>
              </w:numPr>
              <w:rPr>
                <w:rFonts w:eastAsia="Times New Roman" w:cstheme="minorHAnsi"/>
                <w:b/>
                <w:sz w:val="22"/>
                <w:szCs w:val="22"/>
              </w:rPr>
            </w:pPr>
            <w:r w:rsidRPr="00EE3729">
              <w:rPr>
                <w:rFonts w:cstheme="minorHAnsi"/>
                <w:sz w:val="22"/>
                <w:szCs w:val="22"/>
              </w:rPr>
              <w:t>How many students were only taking calculus?</w:t>
            </w:r>
            <w:r w:rsidR="008C34B6">
              <w:rPr>
                <w:rFonts w:cstheme="minorHAnsi"/>
                <w:sz w:val="22"/>
                <w:szCs w:val="22"/>
              </w:rPr>
              <w:t xml:space="preserve"> </w:t>
            </w:r>
            <w:r w:rsidR="00D36B43">
              <w:rPr>
                <w:rFonts w:cstheme="minorHAnsi"/>
                <w:b/>
                <w:bCs/>
                <w:sz w:val="22"/>
                <w:szCs w:val="22"/>
              </w:rPr>
              <w:t>175</w:t>
            </w:r>
          </w:p>
        </w:tc>
      </w:tr>
      <w:tr w:rsidR="00EE3729" w:rsidRPr="00EE3729" w14:paraId="534736B3" w14:textId="77777777" w:rsidTr="005A0174">
        <w:trPr>
          <w:trHeight w:val="631"/>
        </w:trPr>
        <w:tc>
          <w:tcPr>
            <w:tcW w:w="4968" w:type="dxa"/>
          </w:tcPr>
          <w:p w14:paraId="0A74AFB6" w14:textId="5072ED3E" w:rsidR="00EE3729" w:rsidRPr="00EE3729" w:rsidRDefault="00EE3729" w:rsidP="00EE3729">
            <w:pPr>
              <w:pStyle w:val="ListParagraph"/>
              <w:numPr>
                <w:ilvl w:val="0"/>
                <w:numId w:val="3"/>
              </w:numPr>
              <w:rPr>
                <w:rFonts w:eastAsiaTheme="minorEastAsia" w:cstheme="minorHAnsi"/>
                <w:sz w:val="22"/>
                <w:szCs w:val="22"/>
              </w:rPr>
            </w:pPr>
            <w:r w:rsidRPr="00EE3729">
              <w:rPr>
                <w:rFonts w:eastAsiaTheme="minorEastAsia" w:cstheme="minorHAnsi"/>
                <w:sz w:val="22"/>
                <w:szCs w:val="22"/>
              </w:rPr>
              <w:t>How many students signed up for statistics or calculus?</w:t>
            </w:r>
            <w:r w:rsidR="00D36B43">
              <w:rPr>
                <w:rFonts w:eastAsiaTheme="minorEastAsia" w:cstheme="minorHAnsi"/>
                <w:sz w:val="22"/>
                <w:szCs w:val="22"/>
              </w:rPr>
              <w:t xml:space="preserve"> </w:t>
            </w:r>
            <w:r w:rsidR="00D36B43">
              <w:rPr>
                <w:rFonts w:eastAsiaTheme="minorEastAsia" w:cstheme="minorHAnsi"/>
                <w:b/>
                <w:bCs/>
                <w:sz w:val="22"/>
                <w:szCs w:val="22"/>
              </w:rPr>
              <w:t>535</w:t>
            </w:r>
          </w:p>
        </w:tc>
        <w:tc>
          <w:tcPr>
            <w:tcW w:w="4950" w:type="dxa"/>
          </w:tcPr>
          <w:p w14:paraId="39858B8B" w14:textId="7479540E" w:rsidR="00EE3729" w:rsidRPr="00EE3729" w:rsidRDefault="00EE3729" w:rsidP="00EE3729">
            <w:pPr>
              <w:pStyle w:val="ListParagraph"/>
              <w:numPr>
                <w:ilvl w:val="0"/>
                <w:numId w:val="3"/>
              </w:numPr>
              <w:rPr>
                <w:rFonts w:cstheme="minorHAnsi"/>
                <w:sz w:val="22"/>
                <w:szCs w:val="22"/>
              </w:rPr>
            </w:pPr>
            <w:r w:rsidRPr="00EE3729">
              <w:rPr>
                <w:rFonts w:cstheme="minorHAnsi"/>
                <w:sz w:val="22"/>
                <w:szCs w:val="22"/>
              </w:rPr>
              <w:t>How many students that visited the center were from a course outside of statistics and calculus?</w:t>
            </w:r>
            <w:r w:rsidR="00D36B43">
              <w:rPr>
                <w:rFonts w:cstheme="minorHAnsi"/>
                <w:sz w:val="22"/>
                <w:szCs w:val="22"/>
              </w:rPr>
              <w:t xml:space="preserve"> </w:t>
            </w:r>
            <w:r w:rsidR="00D36B43">
              <w:rPr>
                <w:rFonts w:cstheme="minorHAnsi"/>
                <w:b/>
                <w:bCs/>
                <w:sz w:val="22"/>
                <w:szCs w:val="22"/>
              </w:rPr>
              <w:t>415</w:t>
            </w:r>
          </w:p>
        </w:tc>
      </w:tr>
    </w:tbl>
    <w:p w14:paraId="0E566286" w14:textId="77777777" w:rsidR="00EE3729" w:rsidRPr="00EE3729" w:rsidRDefault="00EE3729" w:rsidP="00EE3729">
      <w:pPr>
        <w:pStyle w:val="BodyText"/>
        <w:rPr>
          <w:rFonts w:asciiTheme="minorHAnsi" w:hAnsiTheme="minorHAnsi" w:cstheme="minorHAnsi"/>
          <w:b w:val="0"/>
          <w:sz w:val="22"/>
          <w:szCs w:val="22"/>
        </w:rPr>
      </w:pPr>
      <w:r w:rsidRPr="00EE3729">
        <w:rPr>
          <w:rFonts w:asciiTheme="minorHAnsi" w:hAnsiTheme="minorHAnsi" w:cstheme="minorHAnsi"/>
          <w:b w:val="0"/>
          <w:sz w:val="22"/>
          <w:szCs w:val="22"/>
        </w:rPr>
        <w:t>In a survey of 108 college freshmen:</w:t>
      </w:r>
    </w:p>
    <w:p w14:paraId="230E56B2" w14:textId="77777777" w:rsidR="00EE3729" w:rsidRPr="00EE3729" w:rsidRDefault="00EE3729" w:rsidP="00EE3729">
      <w:pPr>
        <w:spacing w:after="0" w:line="240" w:lineRule="auto"/>
        <w:ind w:left="720"/>
        <w:rPr>
          <w:rFonts w:cstheme="minorHAnsi"/>
        </w:rPr>
      </w:pPr>
      <w:r w:rsidRPr="00EE3729">
        <w:rPr>
          <w:rFonts w:cstheme="minorHAnsi"/>
        </w:rPr>
        <w:t>25 had Brooklyn backgrounds</w:t>
      </w:r>
      <w:r w:rsidRPr="00EE3729">
        <w:rPr>
          <w:rFonts w:cstheme="minorHAnsi"/>
        </w:rPr>
        <w:tab/>
      </w:r>
      <w:r w:rsidRPr="00EE3729">
        <w:rPr>
          <w:rFonts w:cstheme="minorHAnsi"/>
        </w:rPr>
        <w:tab/>
      </w:r>
      <w:r w:rsidRPr="00EE3729">
        <w:rPr>
          <w:rFonts w:cstheme="minorHAnsi"/>
        </w:rPr>
        <w:tab/>
        <w:t>45 had Queens backgrounds</w:t>
      </w:r>
    </w:p>
    <w:p w14:paraId="78209DFD" w14:textId="77777777" w:rsidR="00EE3729" w:rsidRPr="00EE3729" w:rsidRDefault="00EE3729" w:rsidP="00EE3729">
      <w:pPr>
        <w:spacing w:after="0" w:line="240" w:lineRule="auto"/>
        <w:ind w:left="720"/>
        <w:rPr>
          <w:rFonts w:cstheme="minorHAnsi"/>
        </w:rPr>
      </w:pPr>
      <w:r w:rsidRPr="00EE3729">
        <w:rPr>
          <w:rFonts w:cstheme="minorHAnsi"/>
        </w:rPr>
        <w:t>48 had Manhattan backgrounds</w:t>
      </w:r>
      <w:r w:rsidRPr="00EE3729">
        <w:rPr>
          <w:rFonts w:cstheme="minorHAnsi"/>
        </w:rPr>
        <w:tab/>
      </w:r>
      <w:r w:rsidRPr="00EE3729">
        <w:rPr>
          <w:rFonts w:cstheme="minorHAnsi"/>
        </w:rPr>
        <w:tab/>
      </w:r>
      <w:r w:rsidRPr="00EE3729">
        <w:rPr>
          <w:rFonts w:cstheme="minorHAnsi"/>
        </w:rPr>
        <w:tab/>
        <w:t>10 had Brooklyn and Manhattan backgrounds</w:t>
      </w:r>
    </w:p>
    <w:p w14:paraId="1659DD03" w14:textId="77777777" w:rsidR="00EE3729" w:rsidRPr="00EE3729" w:rsidRDefault="00EE3729" w:rsidP="00EE3729">
      <w:pPr>
        <w:spacing w:after="0" w:line="240" w:lineRule="auto"/>
        <w:ind w:left="720"/>
        <w:rPr>
          <w:rFonts w:cstheme="minorHAnsi"/>
        </w:rPr>
      </w:pPr>
      <w:r w:rsidRPr="00EE3729">
        <w:rPr>
          <w:rFonts w:cstheme="minorHAnsi"/>
        </w:rPr>
        <w:t>8 had Queens and Manhattan backgrounds</w:t>
      </w:r>
      <w:r w:rsidRPr="00EE3729">
        <w:rPr>
          <w:rFonts w:cstheme="minorHAnsi"/>
        </w:rPr>
        <w:tab/>
        <w:t>6 had Brooklyn and Queens backgrounds</w:t>
      </w:r>
    </w:p>
    <w:p w14:paraId="1080775D" w14:textId="77777777" w:rsidR="00EE3729" w:rsidRPr="00EE3729" w:rsidRDefault="00EE3729" w:rsidP="00EE3729">
      <w:pPr>
        <w:spacing w:after="0" w:line="240" w:lineRule="auto"/>
        <w:ind w:left="720"/>
        <w:rPr>
          <w:rFonts w:cstheme="minorHAnsi"/>
        </w:rPr>
      </w:pPr>
      <w:r w:rsidRPr="00EE3729">
        <w:rPr>
          <w:rFonts w:cstheme="minorHAnsi"/>
        </w:rPr>
        <w:t>5 had all three backgrounds</w:t>
      </w:r>
    </w:p>
    <w:p w14:paraId="2B6FD1E6" w14:textId="3951B96D" w:rsidR="00EE3729" w:rsidRPr="006F5618" w:rsidRDefault="00EE3729" w:rsidP="006F5618">
      <w:pPr>
        <w:pStyle w:val="ListParagraph"/>
        <w:numPr>
          <w:ilvl w:val="0"/>
          <w:numId w:val="3"/>
        </w:numPr>
        <w:spacing w:after="0" w:line="240" w:lineRule="auto"/>
        <w:rPr>
          <w:rFonts w:cstheme="minorHAnsi"/>
          <w:bCs/>
        </w:rPr>
      </w:pPr>
      <w:r w:rsidRPr="006F5618">
        <w:rPr>
          <w:rFonts w:cstheme="minorHAnsi"/>
          <w:bCs/>
        </w:rPr>
        <w:t xml:space="preserve">How many people lived only in Queens?    </w:t>
      </w:r>
      <w:r w:rsidR="006F5618">
        <w:rPr>
          <w:rFonts w:cstheme="minorHAnsi"/>
          <w:bCs/>
        </w:rPr>
        <w:t xml:space="preserve">22.  </w:t>
      </w:r>
      <w:r w:rsidRPr="006F5618">
        <w:rPr>
          <w:rFonts w:cstheme="minorHAnsi"/>
          <w:bCs/>
        </w:rPr>
        <w:t>How many people lived only in Manhattan?</w:t>
      </w:r>
    </w:p>
    <w:p w14:paraId="6AB18C40" w14:textId="77777777" w:rsidR="006F5618" w:rsidRDefault="00EE3729" w:rsidP="006F5618">
      <w:pPr>
        <w:pStyle w:val="ListParagraph"/>
        <w:numPr>
          <w:ilvl w:val="0"/>
          <w:numId w:val="5"/>
        </w:numPr>
        <w:spacing w:after="0" w:line="240" w:lineRule="auto"/>
        <w:rPr>
          <w:rFonts w:cstheme="minorHAnsi"/>
          <w:bCs/>
        </w:rPr>
      </w:pPr>
      <w:r w:rsidRPr="006F5618">
        <w:rPr>
          <w:rFonts w:cstheme="minorHAnsi"/>
          <w:bCs/>
        </w:rPr>
        <w:t xml:space="preserve">How many people had lived in Brooklyn or Queens?  </w:t>
      </w:r>
    </w:p>
    <w:p w14:paraId="325B7E02" w14:textId="77777777" w:rsidR="006F5618" w:rsidRDefault="00EE3729" w:rsidP="006F5618">
      <w:pPr>
        <w:pStyle w:val="ListParagraph"/>
        <w:numPr>
          <w:ilvl w:val="0"/>
          <w:numId w:val="5"/>
        </w:numPr>
        <w:spacing w:after="0" w:line="240" w:lineRule="auto"/>
        <w:rPr>
          <w:rFonts w:cstheme="minorHAnsi"/>
          <w:bCs/>
        </w:rPr>
      </w:pPr>
      <w:r w:rsidRPr="006F5618">
        <w:rPr>
          <w:rFonts w:cstheme="minorHAnsi"/>
          <w:bCs/>
        </w:rPr>
        <w:t>How many people had lived in Brooklyn and Queens?</w:t>
      </w:r>
    </w:p>
    <w:p w14:paraId="6AA7F4FD" w14:textId="77777777" w:rsidR="006F5618" w:rsidRDefault="00EE3729" w:rsidP="006F5618">
      <w:pPr>
        <w:pStyle w:val="ListParagraph"/>
        <w:numPr>
          <w:ilvl w:val="0"/>
          <w:numId w:val="5"/>
        </w:numPr>
        <w:spacing w:after="0" w:line="240" w:lineRule="auto"/>
        <w:rPr>
          <w:rFonts w:cstheme="minorHAnsi"/>
          <w:bCs/>
        </w:rPr>
      </w:pPr>
      <w:r w:rsidRPr="006F5618">
        <w:rPr>
          <w:rFonts w:cstheme="minorHAnsi"/>
          <w:bCs/>
        </w:rPr>
        <w:t>How many people in Manhattan or Brooklyn or Queens?</w:t>
      </w:r>
    </w:p>
    <w:p w14:paraId="6444F544" w14:textId="77777777" w:rsidR="006F5618" w:rsidRDefault="00EE3729" w:rsidP="006F5618">
      <w:pPr>
        <w:pStyle w:val="ListParagraph"/>
        <w:numPr>
          <w:ilvl w:val="0"/>
          <w:numId w:val="5"/>
        </w:numPr>
        <w:spacing w:after="0" w:line="240" w:lineRule="auto"/>
        <w:rPr>
          <w:rFonts w:cstheme="minorHAnsi"/>
          <w:bCs/>
        </w:rPr>
      </w:pPr>
      <w:r w:rsidRPr="006F5618">
        <w:rPr>
          <w:rFonts w:cstheme="minorHAnsi"/>
          <w:bCs/>
        </w:rPr>
        <w:t>How many people lived in Queens and Manhattan, but not Brooklyn?</w:t>
      </w:r>
    </w:p>
    <w:p w14:paraId="25C6CD79" w14:textId="008E0AE7" w:rsidR="00EE3729" w:rsidRPr="006F5618" w:rsidRDefault="00EE3729" w:rsidP="006F5618">
      <w:pPr>
        <w:pStyle w:val="ListParagraph"/>
        <w:numPr>
          <w:ilvl w:val="0"/>
          <w:numId w:val="5"/>
        </w:numPr>
        <w:spacing w:after="0" w:line="240" w:lineRule="auto"/>
        <w:rPr>
          <w:rFonts w:cstheme="minorHAnsi"/>
          <w:bCs/>
        </w:rPr>
      </w:pPr>
      <w:r w:rsidRPr="006F5618">
        <w:rPr>
          <w:rFonts w:cstheme="minorHAnsi"/>
        </w:rPr>
        <w:t>How many lived in none of these boroughs?</w:t>
      </w:r>
    </w:p>
    <w:p w14:paraId="53620309" w14:textId="6EDDAA11" w:rsidR="00EE3729" w:rsidRPr="00EE3729" w:rsidRDefault="00EE3729" w:rsidP="00EE3729">
      <w:pPr>
        <w:rPr>
          <w:rFonts w:cstheme="minorHAnsi"/>
        </w:rPr>
      </w:pPr>
    </w:p>
    <w:sectPr w:rsidR="00EE3729" w:rsidRPr="00EE3729" w:rsidSect="00EE3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55CD"/>
    <w:multiLevelType w:val="hybridMultilevel"/>
    <w:tmpl w:val="A1DCE448"/>
    <w:lvl w:ilvl="0" w:tplc="D06AECB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D7725"/>
    <w:multiLevelType w:val="hybridMultilevel"/>
    <w:tmpl w:val="9E083A02"/>
    <w:lvl w:ilvl="0" w:tplc="A9940F00">
      <w:start w:val="13"/>
      <w:numFmt w:val="decimal"/>
      <w:lvlText w:val="%1."/>
      <w:lvlJc w:val="left"/>
      <w:pPr>
        <w:ind w:left="720" w:hanging="36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F1566"/>
    <w:multiLevelType w:val="hybridMultilevel"/>
    <w:tmpl w:val="73727A34"/>
    <w:lvl w:ilvl="0" w:tplc="D06AE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34B65"/>
    <w:multiLevelType w:val="hybridMultilevel"/>
    <w:tmpl w:val="CBB0A22E"/>
    <w:lvl w:ilvl="0" w:tplc="2BC8E2BC">
      <w:start w:val="1"/>
      <w:numFmt w:val="decimal"/>
      <w:lvlText w:val="%1)"/>
      <w:lvlJc w:val="left"/>
      <w:pPr>
        <w:ind w:left="720" w:hanging="360"/>
      </w:pPr>
      <w:rPr>
        <w:rFonts w:ascii="Cambria Math" w:hAnsi="Cambria Math"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AF6459"/>
    <w:multiLevelType w:val="hybridMultilevel"/>
    <w:tmpl w:val="E7820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29"/>
    <w:rsid w:val="00153EA8"/>
    <w:rsid w:val="001667B4"/>
    <w:rsid w:val="00241AE9"/>
    <w:rsid w:val="00265075"/>
    <w:rsid w:val="003F2589"/>
    <w:rsid w:val="00571C20"/>
    <w:rsid w:val="006F5618"/>
    <w:rsid w:val="007E4326"/>
    <w:rsid w:val="008C34B6"/>
    <w:rsid w:val="00A95479"/>
    <w:rsid w:val="00BB7899"/>
    <w:rsid w:val="00D36B43"/>
    <w:rsid w:val="00DE06B2"/>
    <w:rsid w:val="00EE3729"/>
    <w:rsid w:val="00F0162E"/>
    <w:rsid w:val="00F0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B19C"/>
  <w15:chartTrackingRefBased/>
  <w15:docId w15:val="{1D741CC2-6D50-44B4-A1AA-C094BC4C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72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729"/>
    <w:pPr>
      <w:ind w:left="720"/>
      <w:contextualSpacing/>
    </w:pPr>
  </w:style>
  <w:style w:type="character" w:styleId="PlaceholderText">
    <w:name w:val="Placeholder Text"/>
    <w:basedOn w:val="DefaultParagraphFont"/>
    <w:uiPriority w:val="99"/>
    <w:semiHidden/>
    <w:rsid w:val="00EE3729"/>
    <w:rPr>
      <w:color w:val="808080"/>
    </w:rPr>
  </w:style>
  <w:style w:type="paragraph" w:styleId="BodyText">
    <w:name w:val="Body Text"/>
    <w:basedOn w:val="Normal"/>
    <w:link w:val="BodyTextChar"/>
    <w:rsid w:val="00EE3729"/>
    <w:pPr>
      <w:spacing w:after="0" w:line="240" w:lineRule="auto"/>
    </w:pPr>
    <w:rPr>
      <w:rFonts w:ascii="Verdana" w:eastAsia="Times New Roman" w:hAnsi="Verdana" w:cs="Times New Roman"/>
      <w:b/>
      <w:bCs/>
      <w:sz w:val="20"/>
      <w:szCs w:val="24"/>
    </w:rPr>
  </w:style>
  <w:style w:type="character" w:customStyle="1" w:styleId="BodyTextChar">
    <w:name w:val="Body Text Char"/>
    <w:basedOn w:val="DefaultParagraphFont"/>
    <w:link w:val="BodyText"/>
    <w:rsid w:val="00EE3729"/>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40E50-9B40-4F64-9BF4-0034712D4E4A}" type="doc">
      <dgm:prSet loTypeId="urn:microsoft.com/office/officeart/2005/8/layout/venn1" loCatId="relationship" qsTypeId="urn:microsoft.com/office/officeart/2005/8/quickstyle/simple1" qsCatId="simple" csTypeId="urn:microsoft.com/office/officeart/2005/8/colors/accent1_2" csCatId="accent1" phldr="1"/>
      <dgm:spPr/>
    </dgm:pt>
    <dgm:pt modelId="{1F2526F7-28AD-4B5B-BA6D-79D36EDE0B5F}">
      <dgm:prSet phldrT="[Text]"/>
      <dgm:spPr/>
      <dgm:t>
        <a:bodyPr/>
        <a:lstStyle/>
        <a:p>
          <a:pPr algn="ctr"/>
          <a:r>
            <a:rPr lang="en-US"/>
            <a:t>Numbers Divisible by 5</a:t>
          </a:r>
        </a:p>
      </dgm:t>
    </dgm:pt>
    <dgm:pt modelId="{0215BE82-8792-4828-9A17-7E0E0033A92C}" type="parTrans" cxnId="{C55A8B90-7AC3-4E83-BD44-E497A4F75371}">
      <dgm:prSet/>
      <dgm:spPr/>
      <dgm:t>
        <a:bodyPr/>
        <a:lstStyle/>
        <a:p>
          <a:pPr algn="ctr"/>
          <a:endParaRPr lang="en-US"/>
        </a:p>
      </dgm:t>
    </dgm:pt>
    <dgm:pt modelId="{0DAE9BE4-0789-4CCD-9AE5-43031E9E1E60}" type="sibTrans" cxnId="{C55A8B90-7AC3-4E83-BD44-E497A4F75371}">
      <dgm:prSet/>
      <dgm:spPr/>
      <dgm:t>
        <a:bodyPr/>
        <a:lstStyle/>
        <a:p>
          <a:pPr algn="ctr"/>
          <a:endParaRPr lang="en-US"/>
        </a:p>
      </dgm:t>
    </dgm:pt>
    <dgm:pt modelId="{29E116F9-ECB9-4FF6-BEAC-81D30D30EC3A}">
      <dgm:prSet phldrT="[Text]"/>
      <dgm:spPr/>
      <dgm:t>
        <a:bodyPr/>
        <a:lstStyle/>
        <a:p>
          <a:pPr algn="ctr"/>
          <a:r>
            <a:rPr lang="en-US"/>
            <a:t>Even Numbers</a:t>
          </a:r>
        </a:p>
      </dgm:t>
    </dgm:pt>
    <dgm:pt modelId="{4BB660F1-2977-4A99-A6DE-D7EFC4B3E1E8}" type="parTrans" cxnId="{E3A3C5EE-A8DA-4301-84F2-DEC025C7299D}">
      <dgm:prSet/>
      <dgm:spPr/>
      <dgm:t>
        <a:bodyPr/>
        <a:lstStyle/>
        <a:p>
          <a:pPr algn="ctr"/>
          <a:endParaRPr lang="en-US"/>
        </a:p>
      </dgm:t>
    </dgm:pt>
    <dgm:pt modelId="{EB79D132-1F08-4580-A762-A3C0B2183556}" type="sibTrans" cxnId="{E3A3C5EE-A8DA-4301-84F2-DEC025C7299D}">
      <dgm:prSet/>
      <dgm:spPr/>
      <dgm:t>
        <a:bodyPr/>
        <a:lstStyle/>
        <a:p>
          <a:pPr algn="ctr"/>
          <a:endParaRPr lang="en-US"/>
        </a:p>
      </dgm:t>
    </dgm:pt>
    <dgm:pt modelId="{C20D3780-3DCB-4C18-800C-2E1F1F85398D}">
      <dgm:prSet phldrT="[Text]"/>
      <dgm:spPr/>
      <dgm:t>
        <a:bodyPr/>
        <a:lstStyle/>
        <a:p>
          <a:r>
            <a:rPr lang="en-US"/>
            <a:t>Numbers Divisible by 3</a:t>
          </a:r>
        </a:p>
      </dgm:t>
    </dgm:pt>
    <dgm:pt modelId="{A733BE79-C5C1-468F-A539-2A081BE58DA9}" type="parTrans" cxnId="{F0246A46-82B5-4F3A-931A-8D4550A10296}">
      <dgm:prSet/>
      <dgm:spPr/>
      <dgm:t>
        <a:bodyPr/>
        <a:lstStyle/>
        <a:p>
          <a:endParaRPr lang="en-US"/>
        </a:p>
      </dgm:t>
    </dgm:pt>
    <dgm:pt modelId="{B7FE66A2-95F1-4738-BEFA-B72998B1B869}" type="sibTrans" cxnId="{F0246A46-82B5-4F3A-931A-8D4550A10296}">
      <dgm:prSet/>
      <dgm:spPr/>
      <dgm:t>
        <a:bodyPr/>
        <a:lstStyle/>
        <a:p>
          <a:endParaRPr lang="en-US"/>
        </a:p>
      </dgm:t>
    </dgm:pt>
    <dgm:pt modelId="{EA14B95A-1CAC-4D87-8158-73B9613D9360}" type="pres">
      <dgm:prSet presAssocID="{7DD40E50-9B40-4F64-9BF4-0034712D4E4A}" presName="compositeShape" presStyleCnt="0">
        <dgm:presLayoutVars>
          <dgm:chMax val="7"/>
          <dgm:dir/>
          <dgm:resizeHandles val="exact"/>
        </dgm:presLayoutVars>
      </dgm:prSet>
      <dgm:spPr/>
    </dgm:pt>
    <dgm:pt modelId="{6734E155-566A-4236-BB5E-5BAC5C383A62}" type="pres">
      <dgm:prSet presAssocID="{1F2526F7-28AD-4B5B-BA6D-79D36EDE0B5F}" presName="circ1" presStyleLbl="vennNode1" presStyleIdx="0" presStyleCnt="3"/>
      <dgm:spPr/>
    </dgm:pt>
    <dgm:pt modelId="{B3D4772D-4D0F-4EC7-B178-6B67CB2B1D2D}" type="pres">
      <dgm:prSet presAssocID="{1F2526F7-28AD-4B5B-BA6D-79D36EDE0B5F}" presName="circ1Tx" presStyleLbl="revTx" presStyleIdx="0" presStyleCnt="0">
        <dgm:presLayoutVars>
          <dgm:chMax val="0"/>
          <dgm:chPref val="0"/>
          <dgm:bulletEnabled val="1"/>
        </dgm:presLayoutVars>
      </dgm:prSet>
      <dgm:spPr/>
    </dgm:pt>
    <dgm:pt modelId="{5AB9EC42-053C-4188-A4A0-368CEB360FA7}" type="pres">
      <dgm:prSet presAssocID="{29E116F9-ECB9-4FF6-BEAC-81D30D30EC3A}" presName="circ2" presStyleLbl="vennNode1" presStyleIdx="1" presStyleCnt="3" custLinFactNeighborX="1551" custLinFactNeighborY="2553"/>
      <dgm:spPr/>
    </dgm:pt>
    <dgm:pt modelId="{4129B4E3-7CF4-4071-8969-DF8C020996FA}" type="pres">
      <dgm:prSet presAssocID="{29E116F9-ECB9-4FF6-BEAC-81D30D30EC3A}" presName="circ2Tx" presStyleLbl="revTx" presStyleIdx="0" presStyleCnt="0">
        <dgm:presLayoutVars>
          <dgm:chMax val="0"/>
          <dgm:chPref val="0"/>
          <dgm:bulletEnabled val="1"/>
        </dgm:presLayoutVars>
      </dgm:prSet>
      <dgm:spPr/>
    </dgm:pt>
    <dgm:pt modelId="{276D70D9-1EF6-415C-9866-7C720F3975FF}" type="pres">
      <dgm:prSet presAssocID="{C20D3780-3DCB-4C18-800C-2E1F1F85398D}" presName="circ3" presStyleLbl="vennNode1" presStyleIdx="2" presStyleCnt="3" custLinFactNeighborX="1551" custLinFactNeighborY="2553"/>
      <dgm:spPr/>
    </dgm:pt>
    <dgm:pt modelId="{0038AD5D-8078-43AD-87F9-D4854637D041}" type="pres">
      <dgm:prSet presAssocID="{C20D3780-3DCB-4C18-800C-2E1F1F85398D}" presName="circ3Tx" presStyleLbl="revTx" presStyleIdx="0" presStyleCnt="0">
        <dgm:presLayoutVars>
          <dgm:chMax val="0"/>
          <dgm:chPref val="0"/>
          <dgm:bulletEnabled val="1"/>
        </dgm:presLayoutVars>
      </dgm:prSet>
      <dgm:spPr/>
    </dgm:pt>
  </dgm:ptLst>
  <dgm:cxnLst>
    <dgm:cxn modelId="{F0246A46-82B5-4F3A-931A-8D4550A10296}" srcId="{7DD40E50-9B40-4F64-9BF4-0034712D4E4A}" destId="{C20D3780-3DCB-4C18-800C-2E1F1F85398D}" srcOrd="2" destOrd="0" parTransId="{A733BE79-C5C1-468F-A539-2A081BE58DA9}" sibTransId="{B7FE66A2-95F1-4738-BEFA-B72998B1B869}"/>
    <dgm:cxn modelId="{8C0F2267-6AF5-45AB-A175-B88C3BEA3B59}" type="presOf" srcId="{29E116F9-ECB9-4FF6-BEAC-81D30D30EC3A}" destId="{5AB9EC42-053C-4188-A4A0-368CEB360FA7}" srcOrd="0" destOrd="0" presId="urn:microsoft.com/office/officeart/2005/8/layout/venn1"/>
    <dgm:cxn modelId="{916A936A-03D6-4AF7-8A6D-F2C08703A669}" type="presOf" srcId="{29E116F9-ECB9-4FF6-BEAC-81D30D30EC3A}" destId="{4129B4E3-7CF4-4071-8969-DF8C020996FA}" srcOrd="1" destOrd="0" presId="urn:microsoft.com/office/officeart/2005/8/layout/venn1"/>
    <dgm:cxn modelId="{9AAEEB53-AA4F-4E76-85CF-EEAA9F7AB484}" type="presOf" srcId="{1F2526F7-28AD-4B5B-BA6D-79D36EDE0B5F}" destId="{6734E155-566A-4236-BB5E-5BAC5C383A62}" srcOrd="0" destOrd="0" presId="urn:microsoft.com/office/officeart/2005/8/layout/venn1"/>
    <dgm:cxn modelId="{C55A8B90-7AC3-4E83-BD44-E497A4F75371}" srcId="{7DD40E50-9B40-4F64-9BF4-0034712D4E4A}" destId="{1F2526F7-28AD-4B5B-BA6D-79D36EDE0B5F}" srcOrd="0" destOrd="0" parTransId="{0215BE82-8792-4828-9A17-7E0E0033A92C}" sibTransId="{0DAE9BE4-0789-4CCD-9AE5-43031E9E1E60}"/>
    <dgm:cxn modelId="{1EC99196-6A29-441C-95D1-17B17E4AD8B1}" type="presOf" srcId="{1F2526F7-28AD-4B5B-BA6D-79D36EDE0B5F}" destId="{B3D4772D-4D0F-4EC7-B178-6B67CB2B1D2D}" srcOrd="1" destOrd="0" presId="urn:microsoft.com/office/officeart/2005/8/layout/venn1"/>
    <dgm:cxn modelId="{8B594199-0E34-4C4B-91B5-7CE15F770BC6}" type="presOf" srcId="{C20D3780-3DCB-4C18-800C-2E1F1F85398D}" destId="{0038AD5D-8078-43AD-87F9-D4854637D041}" srcOrd="1" destOrd="0" presId="urn:microsoft.com/office/officeart/2005/8/layout/venn1"/>
    <dgm:cxn modelId="{B64FCFE9-A241-44AC-B93C-45436A8FF976}" type="presOf" srcId="{7DD40E50-9B40-4F64-9BF4-0034712D4E4A}" destId="{EA14B95A-1CAC-4D87-8158-73B9613D9360}" srcOrd="0" destOrd="0" presId="urn:microsoft.com/office/officeart/2005/8/layout/venn1"/>
    <dgm:cxn modelId="{D7B2A9EC-D294-489C-80D9-7E025F8AAE38}" type="presOf" srcId="{C20D3780-3DCB-4C18-800C-2E1F1F85398D}" destId="{276D70D9-1EF6-415C-9866-7C720F3975FF}" srcOrd="0" destOrd="0" presId="urn:microsoft.com/office/officeart/2005/8/layout/venn1"/>
    <dgm:cxn modelId="{E3A3C5EE-A8DA-4301-84F2-DEC025C7299D}" srcId="{7DD40E50-9B40-4F64-9BF4-0034712D4E4A}" destId="{29E116F9-ECB9-4FF6-BEAC-81D30D30EC3A}" srcOrd="1" destOrd="0" parTransId="{4BB660F1-2977-4A99-A6DE-D7EFC4B3E1E8}" sibTransId="{EB79D132-1F08-4580-A762-A3C0B2183556}"/>
    <dgm:cxn modelId="{243027CC-49C2-4D00-876E-E01DE372C8FE}" type="presParOf" srcId="{EA14B95A-1CAC-4D87-8158-73B9613D9360}" destId="{6734E155-566A-4236-BB5E-5BAC5C383A62}" srcOrd="0" destOrd="0" presId="urn:microsoft.com/office/officeart/2005/8/layout/venn1"/>
    <dgm:cxn modelId="{418D73BF-564F-4A28-83CA-6A6BFCAF81F2}" type="presParOf" srcId="{EA14B95A-1CAC-4D87-8158-73B9613D9360}" destId="{B3D4772D-4D0F-4EC7-B178-6B67CB2B1D2D}" srcOrd="1" destOrd="0" presId="urn:microsoft.com/office/officeart/2005/8/layout/venn1"/>
    <dgm:cxn modelId="{2BAC2349-1ABD-43E8-9DD7-434053EC0BB8}" type="presParOf" srcId="{EA14B95A-1CAC-4D87-8158-73B9613D9360}" destId="{5AB9EC42-053C-4188-A4A0-368CEB360FA7}" srcOrd="2" destOrd="0" presId="urn:microsoft.com/office/officeart/2005/8/layout/venn1"/>
    <dgm:cxn modelId="{C62F08A9-82A5-4AD0-87C3-5FED1C2C653B}" type="presParOf" srcId="{EA14B95A-1CAC-4D87-8158-73B9613D9360}" destId="{4129B4E3-7CF4-4071-8969-DF8C020996FA}" srcOrd="3" destOrd="0" presId="urn:microsoft.com/office/officeart/2005/8/layout/venn1"/>
    <dgm:cxn modelId="{75CB416F-EAB6-4CC9-B087-9334D5AD0298}" type="presParOf" srcId="{EA14B95A-1CAC-4D87-8158-73B9613D9360}" destId="{276D70D9-1EF6-415C-9866-7C720F3975FF}" srcOrd="4" destOrd="0" presId="urn:microsoft.com/office/officeart/2005/8/layout/venn1"/>
    <dgm:cxn modelId="{3C5DE523-3990-49CE-9F82-E60A9687B8C1}" type="presParOf" srcId="{EA14B95A-1CAC-4D87-8158-73B9613D9360}" destId="{0038AD5D-8078-43AD-87F9-D4854637D041}"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34E155-566A-4236-BB5E-5BAC5C383A62}">
      <dsp:nvSpPr>
        <dsp:cNvPr id="0" name=""/>
        <dsp:cNvSpPr/>
      </dsp:nvSpPr>
      <dsp:spPr>
        <a:xfrm>
          <a:off x="2670810" y="22264"/>
          <a:ext cx="1068705" cy="106870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Numbers Divisible by 5</a:t>
          </a:r>
        </a:p>
      </dsp:txBody>
      <dsp:txXfrm>
        <a:off x="2813304" y="209288"/>
        <a:ext cx="783717" cy="480917"/>
      </dsp:txXfrm>
    </dsp:sp>
    <dsp:sp modelId="{5AB9EC42-053C-4188-A4A0-368CEB360FA7}">
      <dsp:nvSpPr>
        <dsp:cNvPr id="0" name=""/>
        <dsp:cNvSpPr/>
      </dsp:nvSpPr>
      <dsp:spPr>
        <a:xfrm>
          <a:off x="3073010" y="712469"/>
          <a:ext cx="1068705" cy="106870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Even Numbers</a:t>
          </a:r>
        </a:p>
      </dsp:txBody>
      <dsp:txXfrm>
        <a:off x="3399855" y="988552"/>
        <a:ext cx="641223" cy="587787"/>
      </dsp:txXfrm>
    </dsp:sp>
    <dsp:sp modelId="{276D70D9-1EF6-415C-9866-7C720F3975FF}">
      <dsp:nvSpPr>
        <dsp:cNvPr id="0" name=""/>
        <dsp:cNvSpPr/>
      </dsp:nvSpPr>
      <dsp:spPr>
        <a:xfrm>
          <a:off x="2301761" y="712469"/>
          <a:ext cx="1068705" cy="106870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t>Numbers Divisible by 3</a:t>
          </a:r>
        </a:p>
      </dsp:txBody>
      <dsp:txXfrm>
        <a:off x="2402397" y="988552"/>
        <a:ext cx="641223" cy="58778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Barone</dc:creator>
  <cp:keywords/>
  <dc:description/>
  <cp:lastModifiedBy>Rebecca Blitzer</cp:lastModifiedBy>
  <cp:revision>14</cp:revision>
  <dcterms:created xsi:type="dcterms:W3CDTF">2020-08-06T18:14:00Z</dcterms:created>
  <dcterms:modified xsi:type="dcterms:W3CDTF">2020-08-19T20:11:00Z</dcterms:modified>
</cp:coreProperties>
</file>