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A8DB" w14:textId="7C53D3E4" w:rsidR="003021DF" w:rsidRPr="003021DF" w:rsidRDefault="003021DF" w:rsidP="003021DF">
      <w:pPr>
        <w:jc w:val="center"/>
        <w:rPr>
          <w:b/>
          <w:bCs/>
          <w:sz w:val="28"/>
          <w:szCs w:val="28"/>
          <w:u w:val="single"/>
        </w:rPr>
      </w:pPr>
      <w:r w:rsidRPr="003021DF">
        <w:rPr>
          <w:b/>
          <w:bCs/>
          <w:sz w:val="28"/>
          <w:szCs w:val="28"/>
          <w:u w:val="single"/>
        </w:rPr>
        <w:t>TRIGONOMETRY CONTINUED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491"/>
      </w:tblGrid>
      <w:tr w:rsidR="003021DF" w:rsidRPr="005E30E9" w14:paraId="3BE7657D" w14:textId="77777777" w:rsidTr="003021DF">
        <w:trPr>
          <w:trHeight w:val="882"/>
        </w:trPr>
        <w:tc>
          <w:tcPr>
            <w:tcW w:w="4869" w:type="dxa"/>
          </w:tcPr>
          <w:p w14:paraId="337B994E" w14:textId="77777777" w:rsidR="003021DF" w:rsidRPr="005E30E9" w:rsidRDefault="003021DF" w:rsidP="002A6D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5E30E9">
              <w:rPr>
                <w:rFonts w:ascii="Arial" w:eastAsiaTheme="minorEastAsia" w:hAnsi="Arial" w:cs="Arial"/>
              </w:rPr>
              <w:t xml:space="preserve">Prove the identities: </w:t>
            </w:r>
          </w:p>
          <w:p w14:paraId="27B509BF" w14:textId="4DAC0EE1" w:rsidR="003021DF" w:rsidRPr="008A7C6C" w:rsidRDefault="008A7C6C" w:rsidP="002A6D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θ=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θ</m:t>
                      </m:r>
                    </m:e>
                  </m:func>
                </m:e>
              </m:func>
            </m:oMath>
          </w:p>
          <w:p w14:paraId="5CC3B19E" w14:textId="77777777" w:rsidR="008A7C6C" w:rsidRPr="005E30E9" w:rsidRDefault="008A7C6C" w:rsidP="008A7C6C">
            <w:pPr>
              <w:pStyle w:val="ListParagraph"/>
              <w:spacing w:after="0" w:line="240" w:lineRule="auto"/>
              <w:ind w:left="1440"/>
              <w:rPr>
                <w:rFonts w:ascii="Arial" w:eastAsiaTheme="minorEastAsia" w:hAnsi="Arial" w:cs="Arial"/>
              </w:rPr>
            </w:pPr>
          </w:p>
          <w:p w14:paraId="49905169" w14:textId="77777777" w:rsidR="008A7C6C" w:rsidRPr="008A7C6C" w:rsidRDefault="008A7C6C" w:rsidP="002A6D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2x</m:t>
                  </m:r>
                </m:e>
              </m:func>
            </m:oMath>
          </w:p>
          <w:p w14:paraId="40900FA6" w14:textId="77777777" w:rsidR="008A7C6C" w:rsidRPr="008A7C6C" w:rsidRDefault="008A7C6C" w:rsidP="008A7C6C">
            <w:pPr>
              <w:pStyle w:val="ListParagraph"/>
              <w:rPr>
                <w:rFonts w:ascii="Arial" w:eastAsiaTheme="minorEastAsia" w:hAnsi="Arial" w:cs="Arial"/>
              </w:rPr>
            </w:pPr>
          </w:p>
          <w:p w14:paraId="3CF32E57" w14:textId="77777777" w:rsidR="008A7C6C" w:rsidRDefault="008A7C6C" w:rsidP="002A6D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sin θ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1+cosθ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cosθ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sinθ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=cscθ</m:t>
              </m:r>
            </m:oMath>
          </w:p>
          <w:p w14:paraId="58458B48" w14:textId="77777777" w:rsidR="008A7C6C" w:rsidRPr="008A7C6C" w:rsidRDefault="008A7C6C" w:rsidP="008A7C6C">
            <w:pPr>
              <w:pStyle w:val="ListParagraph"/>
              <w:rPr>
                <w:rFonts w:ascii="Arial" w:eastAsiaTheme="minorEastAsia" w:hAnsi="Arial" w:cs="Arial"/>
                <w:sz w:val="32"/>
                <w:szCs w:val="32"/>
              </w:rPr>
            </w:pPr>
          </w:p>
          <w:p w14:paraId="6743B801" w14:textId="5155C28B" w:rsidR="003021DF" w:rsidRPr="008A7C6C" w:rsidRDefault="008A7C6C" w:rsidP="002A6D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secθ+tanθ=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cosθ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1-sinθ</m:t>
                  </m:r>
                </m:den>
              </m:f>
            </m:oMath>
            <w:r w:rsidR="003021DF" w:rsidRPr="008A7C6C">
              <w:rPr>
                <w:rFonts w:ascii="Arial" w:eastAsiaTheme="minorEastAsia" w:hAnsi="Arial" w:cs="Arial"/>
                <w:sz w:val="32"/>
                <w:szCs w:val="32"/>
              </w:rPr>
              <w:br/>
            </w:r>
            <w:r w:rsidR="003021DF" w:rsidRPr="008A7C6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491" w:type="dxa"/>
          </w:tcPr>
          <w:p w14:paraId="2BF6F37A" w14:textId="77777777" w:rsidR="003021DF" w:rsidRPr="005E30E9" w:rsidRDefault="003021DF" w:rsidP="002A6D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>In oblique triangle ABC, A =</w:t>
            </w:r>
            <m:oMath>
              <m:r>
                <w:rPr>
                  <w:rFonts w:ascii="Cambria Math" w:hAnsi="Cambria Math" w:cs="Arial"/>
                </w:rPr>
                <m:t>34°</m:t>
              </m:r>
            </m:oMath>
            <w:r w:rsidRPr="005E30E9">
              <w:rPr>
                <w:rFonts w:ascii="Arial" w:eastAsiaTheme="minorEastAsia" w:hAnsi="Arial" w:cs="Arial"/>
              </w:rPr>
              <w:t>, B=</w:t>
            </w:r>
            <m:oMath>
              <m:r>
                <w:rPr>
                  <w:rFonts w:ascii="Cambria Math" w:eastAsiaTheme="minorEastAsia" w:hAnsi="Cambria Math" w:cs="Arial"/>
                </w:rPr>
                <m:t>68°</m:t>
              </m:r>
            </m:oMath>
            <w:r w:rsidRPr="005E30E9">
              <w:rPr>
                <w:rFonts w:ascii="Arial" w:eastAsiaTheme="minorEastAsia" w:hAnsi="Arial" w:cs="Arial"/>
              </w:rPr>
              <w:t xml:space="preserve">, and a=4.8. Find b to the nearest tenth. </w:t>
            </w:r>
          </w:p>
        </w:tc>
      </w:tr>
      <w:tr w:rsidR="003021DF" w:rsidRPr="005E30E9" w14:paraId="4A31D5C1" w14:textId="77777777" w:rsidTr="003021DF">
        <w:tc>
          <w:tcPr>
            <w:tcW w:w="4869" w:type="dxa"/>
          </w:tcPr>
          <w:p w14:paraId="372D41E7" w14:textId="77777777" w:rsidR="003021DF" w:rsidRPr="005E30E9" w:rsidRDefault="003021DF" w:rsidP="002A6D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5E30E9">
              <w:rPr>
                <w:rFonts w:ascii="Arial" w:eastAsiaTheme="minorEastAsia" w:hAnsi="Arial" w:cs="Arial"/>
              </w:rPr>
              <w:t xml:space="preserve">Find all values of </w:t>
            </w:r>
            <m:oMath>
              <m:r>
                <w:rPr>
                  <w:rFonts w:ascii="Cambria Math" w:eastAsiaTheme="minorEastAsia" w:hAnsi="Cambria Math" w:cs="Arial"/>
                </w:rPr>
                <m:t>x</m:t>
              </m:r>
            </m:oMath>
            <w:r w:rsidRPr="005E30E9">
              <w:rPr>
                <w:rFonts w:ascii="Arial" w:eastAsiaTheme="minorEastAsia" w:hAnsi="Arial" w:cs="Arial"/>
              </w:rPr>
              <w:t xml:space="preserve"> such that</w:t>
            </w:r>
          </w:p>
          <w:p w14:paraId="5E461E6C" w14:textId="77777777" w:rsidR="003021DF" w:rsidRPr="005E30E9" w:rsidRDefault="008A7C6C" w:rsidP="002A6D6D">
            <w:pPr>
              <w:pStyle w:val="ListParagraph"/>
              <w:rPr>
                <w:rFonts w:ascii="Arial" w:eastAsiaTheme="minorEastAsia" w:hAnsi="Arial" w:cs="Arial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2x=sinx and 0≤x≤2π</m:t>
                  </m:r>
                </m:e>
              </m:func>
            </m:oMath>
            <w:r w:rsidR="003021DF" w:rsidRPr="005E30E9">
              <w:rPr>
                <w:rFonts w:ascii="Arial" w:eastAsiaTheme="minorEastAsia" w:hAnsi="Arial" w:cs="Arial"/>
              </w:rPr>
              <w:t>.</w:t>
            </w:r>
          </w:p>
          <w:p w14:paraId="4309F777" w14:textId="77777777" w:rsidR="003021DF" w:rsidRPr="005E30E9" w:rsidRDefault="003021DF" w:rsidP="002A6D6D">
            <w:pPr>
              <w:rPr>
                <w:rFonts w:ascii="Arial" w:hAnsi="Arial" w:cs="Arial"/>
                <w:b/>
              </w:rPr>
            </w:pPr>
            <w:r w:rsidRPr="005E30E9">
              <w:rPr>
                <w:rFonts w:ascii="Arial" w:hAnsi="Arial" w:cs="Arial"/>
                <w:b/>
                <w:sz w:val="10"/>
              </w:rPr>
              <w:t xml:space="preserve"> </w:t>
            </w:r>
          </w:p>
        </w:tc>
        <w:tc>
          <w:tcPr>
            <w:tcW w:w="4491" w:type="dxa"/>
          </w:tcPr>
          <w:p w14:paraId="70676F16" w14:textId="24313B8B" w:rsidR="003021DF" w:rsidRPr="005E30E9" w:rsidRDefault="003021DF" w:rsidP="002A6D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 xml:space="preserve">If the rectangular coordinates of a point </w:t>
            </w:r>
            <w:r w:rsidR="008A7C6C">
              <w:rPr>
                <w:rFonts w:ascii="Arial" w:hAnsi="Arial" w:cs="Arial"/>
              </w:rPr>
              <w:t>a</w:t>
            </w:r>
            <w:r w:rsidRPr="005E30E9">
              <w:rPr>
                <w:rFonts w:ascii="Arial" w:hAnsi="Arial" w:cs="Arial"/>
              </w:rPr>
              <w:t>re (</w:t>
            </w:r>
            <w:proofErr w:type="gramStart"/>
            <w:r w:rsidRPr="005E30E9">
              <w:rPr>
                <w:rFonts w:ascii="Arial" w:hAnsi="Arial" w:cs="Arial"/>
              </w:rPr>
              <w:t>1,-</w:t>
            </w:r>
            <w:proofErr w:type="gramEnd"/>
            <w:r w:rsidRPr="005E30E9">
              <w:rPr>
                <w:rFonts w:ascii="Arial" w:hAnsi="Arial" w:cs="Arial"/>
              </w:rPr>
              <w:t>1), find the polar coordinates of the point.</w:t>
            </w:r>
          </w:p>
          <w:p w14:paraId="4B1D9D8C" w14:textId="77777777" w:rsidR="003021DF" w:rsidRPr="005E30E9" w:rsidRDefault="003021DF" w:rsidP="002A6D6D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  <w:r w:rsidRPr="005E30E9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</w:tr>
      <w:tr w:rsidR="003021DF" w:rsidRPr="000418CF" w14:paraId="42EE5DAD" w14:textId="77777777" w:rsidTr="003021DF">
        <w:tc>
          <w:tcPr>
            <w:tcW w:w="4869" w:type="dxa"/>
          </w:tcPr>
          <w:p w14:paraId="74E23B68" w14:textId="77777777" w:rsidR="003021DF" w:rsidRPr="005E30E9" w:rsidRDefault="003021DF" w:rsidP="002A6D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5E30E9">
              <w:rPr>
                <w:rFonts w:ascii="Arial" w:eastAsiaTheme="minorEastAsia" w:hAnsi="Arial" w:cs="Arial"/>
              </w:rPr>
              <w:t xml:space="preserve">Sketch the graph of the function 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  </m:t>
              </m:r>
            </m:oMath>
          </w:p>
          <w:p w14:paraId="260DED02" w14:textId="77777777" w:rsidR="003021DF" w:rsidRPr="005E30E9" w:rsidRDefault="003021DF" w:rsidP="002A6D6D">
            <w:pPr>
              <w:pStyle w:val="ListParagraph"/>
              <w:rPr>
                <w:rFonts w:ascii="Arial" w:eastAsiaTheme="minorEastAsia" w:hAnsi="Arial" w:cs="Arial"/>
              </w:rPr>
            </w:pPr>
            <m:oMath>
              <m:r>
                <w:rPr>
                  <w:rFonts w:ascii="Cambria Math" w:eastAsiaTheme="minorEastAsia" w:hAnsi="Cambria Math" w:cs="Arial"/>
                </w:rPr>
                <m:t>y=1+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 xml:space="preserve">2x </m:t>
                  </m:r>
                </m:e>
              </m:func>
            </m:oMath>
            <w:r w:rsidRPr="005E30E9">
              <w:rPr>
                <w:rFonts w:ascii="Arial" w:eastAsiaTheme="minorEastAsia" w:hAnsi="Arial" w:cs="Arial"/>
              </w:rPr>
              <w:t xml:space="preserve">without a calculator. </w:t>
            </w:r>
          </w:p>
        </w:tc>
        <w:tc>
          <w:tcPr>
            <w:tcW w:w="4491" w:type="dxa"/>
          </w:tcPr>
          <w:p w14:paraId="7F4A32AD" w14:textId="77777777" w:rsidR="003021DF" w:rsidRPr="005E30E9" w:rsidRDefault="003021DF" w:rsidP="002A6D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 xml:space="preserve">Perform the indicated operation: </w:t>
            </w:r>
          </w:p>
          <w:p w14:paraId="5C870597" w14:textId="77777777" w:rsidR="003021DF" w:rsidRPr="000418CF" w:rsidRDefault="003021DF" w:rsidP="002A6D6D">
            <w:pPr>
              <w:ind w:left="36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5(</m:t>
                </m:r>
                <m:func>
                  <m:funcPr>
                    <m:ctrlPr>
                      <w:rPr>
                        <w:rFonts w:ascii="Cambria Math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cos</m:t>
                    </m:r>
                    <m:ctrlPr>
                      <w:rPr>
                        <w:rFonts w:ascii="Cambria Math" w:hAnsi="Cambria Math" w:cs="Arial"/>
                        <w:i/>
                      </w:rPr>
                    </m:ctrlPr>
                  </m:fName>
                  <m:e>
                    <m:r>
                      <w:rPr>
                        <w:rFonts w:ascii="Cambria Math" w:hAnsi="Cambria Math" w:cs="Arial"/>
                      </w:rPr>
                      <m:t>15</m:t>
                    </m:r>
                  </m:e>
                </m:func>
                <m:r>
                  <w:rPr>
                    <w:rFonts w:ascii="Cambria Math" w:hAnsi="Cambria Math" w:cs="Arial"/>
                  </w:rPr>
                  <m:t>°+isin15°)∙10(cos5°+isin5°)</m:t>
                </m:r>
              </m:oMath>
            </m:oMathPara>
          </w:p>
        </w:tc>
      </w:tr>
    </w:tbl>
    <w:p w14:paraId="2EC7E237" w14:textId="77777777" w:rsidR="006C6403" w:rsidRDefault="006C6403"/>
    <w:sectPr w:rsidR="006C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02063"/>
    <w:multiLevelType w:val="hybridMultilevel"/>
    <w:tmpl w:val="A970B3B8"/>
    <w:lvl w:ilvl="0" w:tplc="F4A626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68649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DF"/>
    <w:rsid w:val="003021DF"/>
    <w:rsid w:val="006C6403"/>
    <w:rsid w:val="008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4278"/>
  <w15:chartTrackingRefBased/>
  <w15:docId w15:val="{73E1AC61-7670-47CF-98BA-4E6AD679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1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7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Blitzer</dc:creator>
  <cp:keywords/>
  <dc:description/>
  <cp:lastModifiedBy>Barbara Barone</cp:lastModifiedBy>
  <cp:revision>2</cp:revision>
  <dcterms:created xsi:type="dcterms:W3CDTF">2020-08-06T17:39:00Z</dcterms:created>
  <dcterms:modified xsi:type="dcterms:W3CDTF">2020-08-06T17:39:00Z</dcterms:modified>
</cp:coreProperties>
</file>