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8830F" w14:textId="77777777" w:rsidR="003A33BC" w:rsidRDefault="003A33BC" w:rsidP="003A33BC">
      <w:pPr>
        <w:shd w:val="clear"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Baskerville" w:hAnsi="Baskerville"/>
          <w:sz w:val="32"/>
        </w:rPr>
      </w:pPr>
      <w:r>
        <w:fldChar w:fldCharType="begin"/>
      </w:r>
      <w:r>
        <w:instrText xml:space="preserve"> SEQ CHAPTER \h \r 1</w:instrText>
      </w:r>
      <w:r>
        <w:fldChar w:fldCharType="end"/>
      </w:r>
      <w:r>
        <w:rPr>
          <w:noProof/>
        </w:rPr>
        <w:drawing>
          <wp:inline distT="0" distB="0" distL="0" distR="0" wp14:anchorId="172F2708" wp14:editId="06F92611">
            <wp:extent cx="5943600" cy="635000"/>
            <wp:effectExtent l="0" t="0" r="0" b="0"/>
            <wp:docPr id="1" name="Picture 1" descr="rId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Id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35000"/>
                    </a:xfrm>
                    <a:prstGeom prst="rect">
                      <a:avLst/>
                    </a:prstGeom>
                    <a:solidFill>
                      <a:srgbClr val="7F7F7F">
                        <a:alpha val="42000"/>
                      </a:srgbClr>
                    </a:solidFill>
                    <a:ln>
                      <a:noFill/>
                    </a:ln>
                  </pic:spPr>
                </pic:pic>
              </a:graphicData>
            </a:graphic>
          </wp:inline>
        </w:drawing>
      </w:r>
    </w:p>
    <w:p w14:paraId="63888F78" w14:textId="77777777" w:rsidR="003A33BC" w:rsidRDefault="003A33BC" w:rsidP="003A33BC">
      <w:pPr>
        <w:shd w:val="clear"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Baskerville" w:hAnsi="Baskerville"/>
          <w:vanish/>
          <w:sz w:val="32"/>
        </w:rPr>
      </w:pPr>
    </w:p>
    <w:p w14:paraId="08F4D134" w14:textId="77777777" w:rsidR="003A33BC" w:rsidRDefault="003A33BC" w:rsidP="003A33BC">
      <w:pPr>
        <w:shd w:val="clear"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Baskerville" w:hAnsi="Baskerville"/>
          <w:vanish/>
          <w:sz w:val="32"/>
        </w:rPr>
      </w:pPr>
    </w:p>
    <w:p w14:paraId="330A6CDE" w14:textId="77777777" w:rsidR="003A33BC" w:rsidRDefault="003A33BC" w:rsidP="003A33BC">
      <w:pPr>
        <w:shd w:val="clear"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Baskerville" w:hAnsi="Baskerville"/>
          <w:sz w:val="36"/>
        </w:rPr>
      </w:pPr>
    </w:p>
    <w:p w14:paraId="31FF443C" w14:textId="77777777" w:rsidR="003A33BC" w:rsidRDefault="003A33BC" w:rsidP="003A33BC">
      <w:pPr>
        <w:shd w:val="clear"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i/>
          <w:sz w:val="40"/>
        </w:rPr>
      </w:pPr>
      <w:r>
        <w:rPr>
          <w:rFonts w:ascii="Baskerville" w:hAnsi="Baskerville"/>
          <w:i/>
          <w:sz w:val="40"/>
        </w:rPr>
        <w:t>The Faculty Voice:</w:t>
      </w:r>
      <w:r>
        <w:fldChar w:fldCharType="begin"/>
      </w:r>
      <w:r>
        <w:rPr>
          <w:rFonts w:ascii="Baskerville" w:hAnsi="Baskerville"/>
          <w:i/>
          <w:sz w:val="40"/>
        </w:rPr>
        <w:instrText xml:space="preserve"> TC \l1 "The Faculty Voice:</w:instrText>
      </w:r>
      <w:r>
        <w:fldChar w:fldCharType="end"/>
      </w:r>
    </w:p>
    <w:p w14:paraId="28E9857E" w14:textId="77777777" w:rsidR="003A33BC" w:rsidRDefault="003A33BC" w:rsidP="003A33BC">
      <w:pPr>
        <w:shd w:val="clear"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sz w:val="32"/>
        </w:rPr>
      </w:pPr>
      <w:r>
        <w:rPr>
          <w:rFonts w:ascii="Baskerville" w:hAnsi="Baskerville"/>
          <w:sz w:val="32"/>
        </w:rPr>
        <w:t>Hunter College Faculty Newsletter</w:t>
      </w:r>
    </w:p>
    <w:p w14:paraId="21B3087E" w14:textId="77777777" w:rsidR="003A33BC" w:rsidRDefault="003A33BC" w:rsidP="003A33BC">
      <w:pPr>
        <w:shd w:val="clear"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Baskerville" w:hAnsi="Baskerville"/>
          <w:sz w:val="32"/>
        </w:rPr>
      </w:pPr>
      <w:r>
        <w:rPr>
          <w:rFonts w:ascii="Baskerville" w:hAnsi="Baskerville"/>
          <w:sz w:val="32"/>
        </w:rPr>
        <w:t>_________________</w:t>
      </w:r>
    </w:p>
    <w:p w14:paraId="6C599BD1" w14:textId="77777777" w:rsidR="003A33BC" w:rsidRDefault="003A33BC"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44BB9D28"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Office of The General Faculty</w:t>
      </w:r>
      <w:r>
        <w:fldChar w:fldCharType="begin"/>
      </w:r>
      <w:r>
        <w:rPr>
          <w:rFonts w:ascii="Baskerville" w:hAnsi="Baskerville"/>
        </w:rPr>
        <w:instrText xml:space="preserve"> TC \l1 "Office of The General Faculty</w:instrText>
      </w:r>
      <w:r>
        <w:fldChar w:fldCharType="end"/>
      </w:r>
    </w:p>
    <w:p w14:paraId="6C88E7A9"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&amp; The Faculty Delegate Assembly</w:t>
      </w:r>
    </w:p>
    <w:p w14:paraId="5B2C4052"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East 1414</w:t>
      </w:r>
    </w:p>
    <w:p w14:paraId="4BAC626E"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Vol. XXVII                                                      No. 1</w:t>
      </w:r>
      <w:r>
        <w:rPr>
          <w:rFonts w:ascii="Baskerville" w:hAnsi="Baskerville"/>
        </w:rPr>
        <w:br/>
        <w:t>November 2019</w:t>
      </w:r>
    </w:p>
    <w:p w14:paraId="2F48EB3B" w14:textId="77777777" w:rsidR="003A33BC" w:rsidRDefault="009D5495"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hyperlink r:id="rId6" w:history="1">
        <w:r w:rsidR="003A33BC">
          <w:rPr>
            <w:rStyle w:val="WPHyperlink"/>
            <w:rFonts w:ascii="Baskerville" w:hAnsi="Baskerville"/>
            <w:color w:val="000000"/>
            <w:u w:val="single"/>
          </w:rPr>
          <w:t>http://www.hunter.cuny.edu/fda</w:t>
        </w:r>
      </w:hyperlink>
    </w:p>
    <w:p w14:paraId="1B750509" w14:textId="77777777" w:rsidR="003A33BC" w:rsidRDefault="003A33BC" w:rsidP="003A33BC">
      <w:pPr>
        <w:shd w:val="clear"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Baskerville" w:hAnsi="Baskerville"/>
          <w:sz w:val="32"/>
        </w:rPr>
      </w:pPr>
      <w:r>
        <w:rPr>
          <w:rFonts w:ascii="Baskerville" w:hAnsi="Baskerville"/>
          <w:sz w:val="32"/>
        </w:rPr>
        <w:t>_________________</w:t>
      </w:r>
    </w:p>
    <w:p w14:paraId="734EF27F"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524D5FA6" w14:textId="78880183" w:rsidR="00D947B9" w:rsidRDefault="00D947B9"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sidRPr="00D947B9">
        <w:rPr>
          <w:rFonts w:ascii="Baskerville" w:hAnsi="Baskerville"/>
        </w:rPr>
        <w:t xml:space="preserve">Dear Colleagues, </w:t>
      </w:r>
    </w:p>
    <w:p w14:paraId="14AEEA91" w14:textId="77777777" w:rsidR="006C066C" w:rsidRPr="00D947B9" w:rsidRDefault="006C066C"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230CD9D6" w14:textId="00F13028" w:rsidR="00D947B9" w:rsidRDefault="00D947B9"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sidRPr="00D947B9">
        <w:rPr>
          <w:rFonts w:ascii="Baskerville" w:hAnsi="Baskerville"/>
        </w:rPr>
        <w:t xml:space="preserve">Greetings. I hope you are wrapping up the semester so as to give yourselves </w:t>
      </w:r>
      <w:r>
        <w:rPr>
          <w:rFonts w:ascii="Baskerville" w:hAnsi="Baskerville"/>
        </w:rPr>
        <w:t xml:space="preserve">a nice present at its conclusion. </w:t>
      </w:r>
    </w:p>
    <w:p w14:paraId="3FD11F4F" w14:textId="54AAFD0E" w:rsidR="00D947B9" w:rsidRDefault="00D947B9"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4976E051" w14:textId="194AF902" w:rsidR="00D947B9" w:rsidRDefault="00D947B9"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 xml:space="preserve">Your FDA was busy this Fall term, convening Plenaries and meetings to enhance the public strength of Hunter faculty in the life of our college and university. </w:t>
      </w:r>
    </w:p>
    <w:p w14:paraId="6964DADC" w14:textId="5D2D1944" w:rsidR="00D947B9" w:rsidRDefault="00D947B9"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262F1C66" w14:textId="0B05E97F" w:rsidR="00D947B9" w:rsidRDefault="00D947B9"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 xml:space="preserve">At the beginning of the semester, we facilitated </w:t>
      </w:r>
      <w:r w:rsidR="00D43D1B">
        <w:rPr>
          <w:rFonts w:ascii="Baskerville" w:hAnsi="Baskerville"/>
        </w:rPr>
        <w:t>the</w:t>
      </w:r>
      <w:r>
        <w:rPr>
          <w:rFonts w:ascii="Baskerville" w:hAnsi="Baskerville"/>
        </w:rPr>
        <w:t xml:space="preserve"> launch of the Senate Faculty Caucus. It is designed to ensure significant voice and influence of Hunter faculty in Hunter College Senate. It already has had a major impact in securing the conduct of </w:t>
      </w:r>
      <w:r w:rsidR="00D43D1B">
        <w:rPr>
          <w:rFonts w:ascii="Baskerville" w:hAnsi="Baskerville"/>
        </w:rPr>
        <w:t>Interdisciplinary</w:t>
      </w:r>
      <w:r>
        <w:rPr>
          <w:rFonts w:ascii="Baskerville" w:hAnsi="Baskerville"/>
        </w:rPr>
        <w:t xml:space="preserve"> Programs at Hunter. This work is ongoing. </w:t>
      </w:r>
    </w:p>
    <w:p w14:paraId="09C20BA0" w14:textId="386BB784" w:rsidR="00D947B9" w:rsidRDefault="00D947B9"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176C20FE" w14:textId="1569666A" w:rsidR="00D947B9" w:rsidRDefault="00D947B9"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 xml:space="preserve">The second plenary featured a discussion of </w:t>
      </w:r>
      <w:r>
        <w:rPr>
          <w:rFonts w:ascii="Baskerville" w:hAnsi="Baskerville"/>
        </w:rPr>
        <w:t xml:space="preserve">the needs and concerns of Hunter’s adjunct faculty, which do (roughly) 70% of the teaching at Hunter (and nationwide), a symptom of the underfunding of higher education in the United States. It was led by Adjunct Professor of Art Peter Dudek, who also serves on the FDA executive Committee. </w:t>
      </w:r>
    </w:p>
    <w:p w14:paraId="1F0E4B44" w14:textId="026A3E88" w:rsidR="00D947B9" w:rsidRDefault="00D947B9"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40ED9E2E" w14:textId="0707D95C" w:rsidR="00D947B9" w:rsidRDefault="00D947B9"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bookmarkStart w:id="0" w:name="_GoBack"/>
      <w:bookmarkEnd w:id="0"/>
      <w:r>
        <w:rPr>
          <w:rFonts w:ascii="Baskerville" w:hAnsi="Baskerville"/>
        </w:rPr>
        <w:t xml:space="preserve">The next plenary involved the FDA joining with the PSC-CUNY union chapter to host Barbara Bowen, who talked about the contract (still not </w:t>
      </w:r>
      <w:r w:rsidR="00D43D1B">
        <w:rPr>
          <w:rFonts w:ascii="Baskerville" w:hAnsi="Baskerville"/>
        </w:rPr>
        <w:t>public</w:t>
      </w:r>
      <w:r>
        <w:rPr>
          <w:rFonts w:ascii="Baskerville" w:hAnsi="Baskerville"/>
        </w:rPr>
        <w:t xml:space="preserve">) and answered questions. There were about 50 persons present. </w:t>
      </w:r>
    </w:p>
    <w:p w14:paraId="2D949226" w14:textId="37B77EDE" w:rsidR="00D947B9" w:rsidRDefault="00D947B9"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158AD3EE" w14:textId="6DC1A0B5" w:rsidR="00D947B9" w:rsidRDefault="00D947B9"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 xml:space="preserve">The last plenary </w:t>
      </w:r>
      <w:r w:rsidR="00BB1198">
        <w:rPr>
          <w:rFonts w:ascii="Baskerville" w:hAnsi="Baskerville"/>
        </w:rPr>
        <w:t xml:space="preserve">addressed various issues of concern to us: the interpretation of the COACHE data; the Faculty Dining Room; the staffing of the FDA lounge; the bolstered Hunter representation on the University Faculty Senate; </w:t>
      </w:r>
      <w:r w:rsidR="00D43D1B">
        <w:rPr>
          <w:rFonts w:ascii="Baskerville" w:hAnsi="Baskerville"/>
        </w:rPr>
        <w:t>faculty</w:t>
      </w:r>
      <w:r w:rsidR="00BB1198">
        <w:rPr>
          <w:rFonts w:ascii="Baskerville" w:hAnsi="Baskerville"/>
        </w:rPr>
        <w:t xml:space="preserve"> workload; criteria for faculty salaries; the cost of n</w:t>
      </w:r>
      <w:r w:rsidR="006C066C">
        <w:rPr>
          <w:rFonts w:ascii="Baskerville" w:hAnsi="Baskerville"/>
        </w:rPr>
        <w:t>e</w:t>
      </w:r>
      <w:r w:rsidR="00BB1198">
        <w:rPr>
          <w:rFonts w:ascii="Baskerville" w:hAnsi="Baskerville"/>
        </w:rPr>
        <w:t xml:space="preserve">w </w:t>
      </w:r>
      <w:r w:rsidR="00D43D1B">
        <w:rPr>
          <w:rFonts w:ascii="Baskerville" w:hAnsi="Baskerville"/>
        </w:rPr>
        <w:t>administrative</w:t>
      </w:r>
      <w:r w:rsidR="00BB1198">
        <w:rPr>
          <w:rFonts w:ascii="Baskerville" w:hAnsi="Baskerville"/>
        </w:rPr>
        <w:t xml:space="preserve"> hires, especially in relation to the decline of regular </w:t>
      </w:r>
      <w:r w:rsidR="00D43D1B">
        <w:rPr>
          <w:rFonts w:ascii="Baskerville" w:hAnsi="Baskerville"/>
        </w:rPr>
        <w:t>faculty</w:t>
      </w:r>
      <w:r w:rsidR="00BB1198">
        <w:rPr>
          <w:rFonts w:ascii="Baskerville" w:hAnsi="Baskerville"/>
        </w:rPr>
        <w:t xml:space="preserve"> lines. We will be </w:t>
      </w:r>
      <w:r w:rsidR="00D43D1B">
        <w:rPr>
          <w:rFonts w:ascii="Baskerville" w:hAnsi="Baskerville"/>
        </w:rPr>
        <w:t>pursuing</w:t>
      </w:r>
      <w:r w:rsidR="00BB1198">
        <w:rPr>
          <w:rFonts w:ascii="Baskerville" w:hAnsi="Baskerville"/>
        </w:rPr>
        <w:t xml:space="preserve"> progress on these issues next term. </w:t>
      </w:r>
    </w:p>
    <w:p w14:paraId="73AE9492" w14:textId="0B8688FF" w:rsidR="00BB1198" w:rsidRDefault="00BB1198"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43425E1A" w14:textId="19A50C73" w:rsidR="00BB1198" w:rsidRDefault="00BB1198"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 xml:space="preserve">The FDA Executive Committee raised many of these issues in a meeting with President Raab and Provost Kaufman. </w:t>
      </w:r>
    </w:p>
    <w:p w14:paraId="6BDB500C" w14:textId="579AC602" w:rsidR="00BB1198" w:rsidRDefault="00BB1198"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67AB190F" w14:textId="14B0D054" w:rsidR="00BB1198" w:rsidRDefault="00BB1198"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 xml:space="preserve">Speaking of next term, we are in the midst of planning a discussion of technology in the classroom and online teaching. We are looking to bring outside speakers. </w:t>
      </w:r>
      <w:r w:rsidR="00D43D1B">
        <w:rPr>
          <w:rFonts w:ascii="Baskerville" w:hAnsi="Baskerville"/>
        </w:rPr>
        <w:t>Recommendations</w:t>
      </w:r>
      <w:r>
        <w:rPr>
          <w:rFonts w:ascii="Baskerville" w:hAnsi="Baskerville"/>
        </w:rPr>
        <w:t xml:space="preserve"> are welcome. </w:t>
      </w:r>
    </w:p>
    <w:p w14:paraId="64508322" w14:textId="7FC3A55C" w:rsidR="00BB1198" w:rsidRDefault="00BB1198"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0FABBDD9" w14:textId="2FD1D1F6" w:rsidR="00BB1198" w:rsidRDefault="00BB1198"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We would like to increase our numbers a</w:t>
      </w:r>
      <w:r w:rsidR="00D43D1B">
        <w:rPr>
          <w:rFonts w:ascii="Baskerville" w:hAnsi="Baskerville"/>
        </w:rPr>
        <w:t>t</w:t>
      </w:r>
      <w:r>
        <w:rPr>
          <w:rFonts w:ascii="Baskerville" w:hAnsi="Baskerville"/>
        </w:rPr>
        <w:t xml:space="preserve"> the plenaries. Come! In numbers we find power. Be sure your departments are sending your designated delegates. </w:t>
      </w:r>
    </w:p>
    <w:p w14:paraId="53262253" w14:textId="78FFB453" w:rsidR="00BB1198" w:rsidRDefault="00BB1198"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04B5BCC2" w14:textId="71A283CA" w:rsidR="00BB1198" w:rsidRDefault="00647237"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lastRenderedPageBreak/>
        <w:t>Oh, yes…</w:t>
      </w:r>
      <w:r w:rsidR="00BB1198">
        <w:rPr>
          <w:rFonts w:ascii="Baskerville" w:hAnsi="Baskerville"/>
        </w:rPr>
        <w:t xml:space="preserve">Please note our pitch for dues, contributions, etc. We failed to have </w:t>
      </w:r>
      <w:r w:rsidR="00D43D1B">
        <w:rPr>
          <w:rFonts w:ascii="Baskerville" w:hAnsi="Baskerville"/>
        </w:rPr>
        <w:t>an</w:t>
      </w:r>
      <w:r w:rsidR="00BB1198">
        <w:rPr>
          <w:rFonts w:ascii="Baskerville" w:hAnsi="Baskerville"/>
        </w:rPr>
        <w:t xml:space="preserve"> FDA social this term because of bad planning, but we will certainly have one in February. The more we can provide, the merrier will be our sociality. </w:t>
      </w:r>
    </w:p>
    <w:p w14:paraId="44A50817" w14:textId="0A34359F" w:rsidR="00BB1198" w:rsidRDefault="00BB1198"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0FF9D162" w14:textId="153F2C0B" w:rsidR="00BB1198" w:rsidRDefault="00BB1198"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 xml:space="preserve">All the best to you and yours for the upcoming holidays and winter break. </w:t>
      </w:r>
    </w:p>
    <w:p w14:paraId="33896BA7" w14:textId="39F3AE59" w:rsidR="00BB1198" w:rsidRDefault="00BB1198"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54746D83" w14:textId="45DEA670" w:rsidR="00BB1198" w:rsidRPr="00D947B9" w:rsidRDefault="00BB1198"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 xml:space="preserve">John and the entire FDA EC. </w:t>
      </w:r>
    </w:p>
    <w:p w14:paraId="0ADCD876" w14:textId="31344329" w:rsidR="00647237" w:rsidRDefault="00647237"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highlight w:val="yellow"/>
        </w:rPr>
      </w:pPr>
      <w:r>
        <w:rPr>
          <w:rFonts w:ascii="Baskerville" w:hAnsi="Baskerville"/>
          <w:highlight w:val="yellow"/>
        </w:rPr>
        <w:t xml:space="preserve"> </w:t>
      </w:r>
    </w:p>
    <w:p w14:paraId="3D015117" w14:textId="768C7EC2" w:rsidR="00647237" w:rsidRDefault="00647237"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roofErr w:type="spellStart"/>
      <w:r w:rsidRPr="00647237">
        <w:rPr>
          <w:rFonts w:ascii="Baskerville" w:hAnsi="Baskerville"/>
        </w:rPr>
        <w:t>p.s</w:t>
      </w:r>
      <w:proofErr w:type="spellEnd"/>
      <w:r w:rsidRPr="00647237">
        <w:rPr>
          <w:rFonts w:ascii="Baskerville" w:hAnsi="Baskerville"/>
        </w:rPr>
        <w:t xml:space="preserve"> This Faculty Voice lacks our traditional list of retired and newly hired faculty. The Office of the Provost had failed to provide it, asserting that they don’t have it yet…</w:t>
      </w:r>
    </w:p>
    <w:p w14:paraId="06E7C5A7" w14:textId="77777777" w:rsidR="00647237" w:rsidRPr="00647237" w:rsidRDefault="00647237"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4648D40A" w14:textId="77777777" w:rsidR="003A33BC" w:rsidRPr="00BB1198" w:rsidRDefault="003A33BC"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sidRPr="00BB1198">
        <w:rPr>
          <w:rFonts w:ascii="Baskerville" w:hAnsi="Baskerville"/>
        </w:rPr>
        <w:t>John R. Wallach</w:t>
      </w:r>
    </w:p>
    <w:p w14:paraId="72FB66FD" w14:textId="77777777" w:rsidR="003A33BC" w:rsidRPr="00BB1198" w:rsidRDefault="003A33BC" w:rsidP="003A33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sidRPr="00BB1198">
        <w:rPr>
          <w:rFonts w:ascii="Baskerville" w:hAnsi="Baskerville"/>
        </w:rPr>
        <w:t>President, Hunter College Faculty Delegate Assembly</w:t>
      </w:r>
    </w:p>
    <w:p w14:paraId="31AAE335" w14:textId="77777777" w:rsidR="003A33BC" w:rsidRPr="00BB1198"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sidRPr="00BB1198">
        <w:rPr>
          <w:rFonts w:ascii="Baskerville" w:hAnsi="Baskerville"/>
        </w:rPr>
        <w:t>Professor of Political Science</w:t>
      </w:r>
      <w:r w:rsidRPr="00BB1198">
        <w:fldChar w:fldCharType="begin"/>
      </w:r>
      <w:r w:rsidRPr="00BB1198">
        <w:rPr>
          <w:rFonts w:ascii="Baskerville" w:hAnsi="Baskerville"/>
        </w:rPr>
        <w:instrText xml:space="preserve"> TC \l1 "Professor of Political Science</w:instrText>
      </w:r>
      <w:r w:rsidRPr="00BB1198">
        <w:fldChar w:fldCharType="end"/>
      </w:r>
    </w:p>
    <w:p w14:paraId="03DB464B"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sidRPr="00BB1198">
        <w:rPr>
          <w:rFonts w:ascii="Baskerville" w:hAnsi="Baskerville"/>
        </w:rPr>
        <w:t>Hunter College &amp; The Graduate Center, CUNY</w:t>
      </w:r>
    </w:p>
    <w:p w14:paraId="0E245D27"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4165399"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b/>
        </w:rPr>
        <w:t>FDA Meeting Schedule -- Spring, 2020</w:t>
      </w:r>
    </w:p>
    <w:p w14:paraId="0791D16D" w14:textId="7A3F5E39" w:rsidR="003A33BC" w:rsidRDefault="00F90753" w:rsidP="00F90753">
      <w:pPr>
        <w:pStyle w:val="L3-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w:t>
      </w:r>
      <w:r w:rsidR="003A33BC">
        <w:tab/>
      </w:r>
      <w:r w:rsidR="00D43D1B">
        <w:rPr>
          <w:rFonts w:ascii="Baskerville" w:hAnsi="Baskerville"/>
        </w:rPr>
        <w:t>February</w:t>
      </w:r>
      <w:r w:rsidR="003A33BC">
        <w:rPr>
          <w:rFonts w:ascii="Baskerville" w:hAnsi="Baskerville"/>
        </w:rPr>
        <w:t xml:space="preserve"> 19 (In Faculty Lounge)</w:t>
      </w:r>
    </w:p>
    <w:p w14:paraId="001C08F6" w14:textId="14E0AAD9" w:rsidR="003A33BC" w:rsidRDefault="00F90753" w:rsidP="00F90753">
      <w:pPr>
        <w:pStyle w:val="L3-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w:t>
      </w:r>
      <w:r w:rsidR="003A33BC">
        <w:tab/>
      </w:r>
      <w:r w:rsidR="003A33BC">
        <w:rPr>
          <w:rFonts w:ascii="Baskerville" w:hAnsi="Baskerville"/>
        </w:rPr>
        <w:t>March 18</w:t>
      </w:r>
    </w:p>
    <w:p w14:paraId="4E9067FC" w14:textId="0A070ADF" w:rsidR="003A33BC" w:rsidRDefault="00F90753" w:rsidP="00F90753">
      <w:pPr>
        <w:pStyle w:val="L3-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w:t>
      </w:r>
      <w:r w:rsidR="003A33BC">
        <w:tab/>
      </w:r>
      <w:r w:rsidR="003A33BC">
        <w:rPr>
          <w:rFonts w:ascii="Baskerville" w:hAnsi="Baskerville"/>
        </w:rPr>
        <w:t>April 15</w:t>
      </w:r>
    </w:p>
    <w:p w14:paraId="14F2053E" w14:textId="4B38BDCA" w:rsidR="003A33BC" w:rsidRDefault="00F90753" w:rsidP="00F90753">
      <w:pPr>
        <w:pStyle w:val="L3-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w:t>
      </w:r>
      <w:r w:rsidR="003A33BC">
        <w:tab/>
      </w:r>
      <w:r w:rsidR="003A33BC">
        <w:rPr>
          <w:rFonts w:ascii="Baskerville" w:hAnsi="Baskerville"/>
        </w:rPr>
        <w:t>May 20</w:t>
      </w:r>
    </w:p>
    <w:p w14:paraId="23BFE375" w14:textId="77777777" w:rsidR="003A33BC" w:rsidRDefault="003A33BC" w:rsidP="003A33BC">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pPr>
      <w:r>
        <w:rPr>
          <w:rFonts w:ascii="Baskerville" w:hAnsi="Baskerville"/>
        </w:rPr>
        <w:t xml:space="preserve">Plenary meetings are held in room 1203 Hunter East, from 1:00 to 3:00. </w:t>
      </w:r>
    </w:p>
    <w:p w14:paraId="1385C15E" w14:textId="77777777" w:rsidR="003A33BC" w:rsidRDefault="003A33BC" w:rsidP="003A33BC">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pPr>
    </w:p>
    <w:p w14:paraId="0D580007" w14:textId="77777777" w:rsidR="003A33BC" w:rsidRDefault="003A33BC" w:rsidP="003A33BC">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rPr>
          <w:rFonts w:ascii="Baskerville" w:hAnsi="Baskerville"/>
          <w:b/>
        </w:rPr>
      </w:pPr>
      <w:r>
        <w:rPr>
          <w:rFonts w:ascii="Baskerville" w:hAnsi="Baskerville"/>
          <w:b/>
        </w:rPr>
        <w:t>Dues</w:t>
      </w:r>
      <w:r>
        <w:fldChar w:fldCharType="begin"/>
      </w:r>
      <w:r>
        <w:rPr>
          <w:rFonts w:ascii="Baskerville" w:hAnsi="Baskerville"/>
          <w:b/>
        </w:rPr>
        <w:instrText xml:space="preserve"> TC \l1 "Dues</w:instrText>
      </w:r>
      <w:r>
        <w:fldChar w:fldCharType="end"/>
      </w:r>
    </w:p>
    <w:p w14:paraId="0405CDF6" w14:textId="6E8EFC66" w:rsidR="003A33BC" w:rsidRDefault="003A33BC" w:rsidP="003A33BC">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rPr>
          <w:rFonts w:ascii="Baskerville" w:hAnsi="Baskerville"/>
        </w:rPr>
      </w:pPr>
      <w:r>
        <w:rPr>
          <w:rFonts w:ascii="Baskerville" w:hAnsi="Baskerville"/>
        </w:rPr>
        <w:t>It is also time to ask that you contribute to the funding of the coffee service, social events, and other potential activities.  Our coffers are low, so we need you to contribute whatever you can before the end of 201</w:t>
      </w:r>
      <w:r w:rsidR="00BB1198">
        <w:rPr>
          <w:rFonts w:ascii="Baskerville" w:hAnsi="Baskerville"/>
        </w:rPr>
        <w:t>9</w:t>
      </w:r>
      <w:r>
        <w:rPr>
          <w:rFonts w:ascii="Baskerville" w:hAnsi="Baskerville"/>
        </w:rPr>
        <w:t xml:space="preserve">. Dues are voluntary but necessary to keep those activities and other incidentals of the office going. You will be receiving a request in the mail shortly and we appreciate your support. Please contribute whatever you </w:t>
      </w:r>
      <w:r>
        <w:rPr>
          <w:rFonts w:ascii="Baskerville" w:hAnsi="Baskerville"/>
        </w:rPr>
        <w:t>think is appropriate. We suggest the following:</w:t>
      </w:r>
    </w:p>
    <w:p w14:paraId="6DBAF96E" w14:textId="77777777" w:rsidR="003A33BC" w:rsidRDefault="003A33BC" w:rsidP="003A33BC">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pPr>
    </w:p>
    <w:p w14:paraId="38FFF177" w14:textId="5E34630B" w:rsidR="003A33BC" w:rsidRDefault="0004468C" w:rsidP="003A33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ind w:hanging="720"/>
        <w:rPr>
          <w:rFonts w:ascii="Baskerville" w:hAnsi="Baskerville"/>
        </w:rPr>
      </w:pPr>
      <w:r>
        <w:rPr>
          <w:rFonts w:ascii="Baskerville" w:hAnsi="Baskerville"/>
        </w:rPr>
        <w:tab/>
      </w:r>
      <w:r w:rsidR="003A33BC">
        <w:rPr>
          <w:rFonts w:ascii="Baskerville" w:hAnsi="Baskerville"/>
        </w:rPr>
        <w:t>University, Distinguished, and Full Professors: $40.00</w:t>
      </w:r>
    </w:p>
    <w:p w14:paraId="4DDF297D" w14:textId="1AC893E9" w:rsidR="003A33BC" w:rsidRDefault="0004468C" w:rsidP="003A33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9"/>
        </w:tabs>
        <w:ind w:hanging="720"/>
        <w:rPr>
          <w:rFonts w:ascii="Baskerville" w:hAnsi="Baskerville"/>
        </w:rPr>
      </w:pPr>
      <w:r>
        <w:rPr>
          <w:rFonts w:ascii="Baskerville" w:hAnsi="Baskerville"/>
        </w:rPr>
        <w:tab/>
      </w:r>
      <w:r w:rsidR="003A33BC">
        <w:rPr>
          <w:rFonts w:ascii="Baskerville" w:hAnsi="Baskerville"/>
        </w:rPr>
        <w:t>Associate Professors: $30.00</w:t>
      </w:r>
    </w:p>
    <w:p w14:paraId="0547704A"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Assistant Professors, Lecturers, Instructors:</w:t>
      </w:r>
      <w:r>
        <w:rPr>
          <w:rFonts w:ascii="Baskerville" w:hAnsi="Baskerville"/>
        </w:rPr>
        <w:tab/>
      </w:r>
      <w:r>
        <w:rPr>
          <w:rFonts w:ascii="Baskerville" w:hAnsi="Baskerville"/>
        </w:rPr>
        <w:tab/>
        <w:t>$25.00</w:t>
      </w:r>
    </w:p>
    <w:p w14:paraId="20AB6C20"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College Laboratory Technicians: $20.00</w:t>
      </w:r>
    </w:p>
    <w:p w14:paraId="6B5FC5AA"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Adjunct and other part-time faculty: $15.00</w:t>
      </w:r>
    </w:p>
    <w:p w14:paraId="542EF3E2"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84EF8F3"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r>
        <w:rPr>
          <w:rFonts w:ascii="Baskerville" w:hAnsi="Baskerville"/>
        </w:rPr>
        <w:t>*    *    *</w:t>
      </w:r>
    </w:p>
    <w:p w14:paraId="78B13F91"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B0A363B" w14:textId="1298E6B6"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p>
    <w:p w14:paraId="1D32A0FB"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r>
        <w:rPr>
          <w:rFonts w:ascii="Baskerville" w:hAnsi="Baskerville"/>
        </w:rPr>
        <w:t>*    *    *</w:t>
      </w:r>
    </w:p>
    <w:p w14:paraId="3A568018"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Baskerville" w:hAnsi="Baskerville"/>
        </w:rPr>
      </w:pPr>
    </w:p>
    <w:p w14:paraId="237CFA6D"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b/>
        </w:rPr>
      </w:pPr>
      <w:r>
        <w:rPr>
          <w:rFonts w:ascii="Baskerville" w:hAnsi="Baskerville"/>
          <w:b/>
        </w:rPr>
        <w:t>Get in touch</w:t>
      </w:r>
      <w:r>
        <w:fldChar w:fldCharType="begin"/>
      </w:r>
      <w:r>
        <w:rPr>
          <w:rFonts w:ascii="Baskerville" w:hAnsi="Baskerville"/>
          <w:b/>
        </w:rPr>
        <w:instrText xml:space="preserve"> TC \l1 "Get in touch</w:instrText>
      </w:r>
      <w:r>
        <w:fldChar w:fldCharType="end"/>
      </w:r>
    </w:p>
    <w:p w14:paraId="0C9FFC0C"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rPr>
          <w:rFonts w:ascii="Baskerville" w:hAnsi="Baskerville"/>
        </w:rPr>
      </w:pPr>
      <w:r>
        <w:rPr>
          <w:rFonts w:ascii="Baskerville" w:hAnsi="Baskerville"/>
        </w:rPr>
        <w:t>We seek input from all faculty. The best way to get in touch is to call us at 212-772-4123 or</w:t>
      </w:r>
      <w:r w:rsidR="0010650F">
        <w:rPr>
          <w:rFonts w:ascii="Baskerville" w:hAnsi="Baskerville"/>
        </w:rPr>
        <w:t xml:space="preserve"> </w:t>
      </w:r>
      <w:r>
        <w:rPr>
          <w:rFonts w:ascii="Baskerville" w:hAnsi="Baskerville"/>
        </w:rPr>
        <w:t xml:space="preserve">to email us at </w:t>
      </w:r>
      <w:hyperlink r:id="rId7" w:history="1">
        <w:r>
          <w:rPr>
            <w:rStyle w:val="WPHyperlink"/>
            <w:rFonts w:ascii="Baskerville" w:hAnsi="Baskerville"/>
            <w:color w:val="000000"/>
            <w:u w:val="single"/>
          </w:rPr>
          <w:t>fda@hunter.cuny.edu</w:t>
        </w:r>
      </w:hyperlink>
      <w:r>
        <w:rPr>
          <w:rFonts w:ascii="Baskerville" w:hAnsi="Baskerville"/>
        </w:rPr>
        <w:t>. Please don’t hesitate to send your concerns, complaints, or suggestions along. We will address them promptly.</w:t>
      </w:r>
    </w:p>
    <w:p w14:paraId="709500AB"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rPr>
          <w:rFonts w:ascii="Baskerville" w:hAnsi="Baskerville"/>
        </w:rPr>
      </w:pPr>
    </w:p>
    <w:p w14:paraId="1F4795B0"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rPr>
          <w:rFonts w:ascii="Baskerville" w:hAnsi="Baskerville"/>
          <w:b/>
        </w:rPr>
      </w:pPr>
      <w:r>
        <w:rPr>
          <w:rFonts w:ascii="Baskerville" w:hAnsi="Baskerville"/>
          <w:b/>
        </w:rPr>
        <w:t xml:space="preserve">FDA Spaces  </w:t>
      </w:r>
      <w:r>
        <w:fldChar w:fldCharType="begin"/>
      </w:r>
      <w:r>
        <w:rPr>
          <w:rFonts w:ascii="Baskerville" w:hAnsi="Baskerville"/>
          <w:b/>
        </w:rPr>
        <w:instrText xml:space="preserve"> TC \l1 "FDA Spaces  </w:instrText>
      </w:r>
      <w:r>
        <w:fldChar w:fldCharType="end"/>
      </w:r>
    </w:p>
    <w:p w14:paraId="18463444"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rPr>
          <w:rFonts w:ascii="Baskerville" w:hAnsi="Baskerville"/>
          <w:i/>
        </w:rPr>
      </w:pPr>
      <w:r>
        <w:rPr>
          <w:rFonts w:ascii="Baskerville" w:hAnsi="Baskerville"/>
          <w:i/>
        </w:rPr>
        <w:t>Faculty/Staff Lounge, 8</w:t>
      </w:r>
      <w:r>
        <w:rPr>
          <w:rFonts w:ascii="Baskerville" w:hAnsi="Baskerville"/>
          <w:i/>
          <w:vertAlign w:val="superscript"/>
        </w:rPr>
        <w:t>th</w:t>
      </w:r>
      <w:r>
        <w:rPr>
          <w:rFonts w:ascii="Baskerville" w:hAnsi="Baskerville"/>
          <w:i/>
        </w:rPr>
        <w:t xml:space="preserve"> Floor, Hunter West</w:t>
      </w:r>
    </w:p>
    <w:p w14:paraId="584FD870"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rPr>
          <w:rFonts w:ascii="Baskerville" w:hAnsi="Baskerville"/>
        </w:rPr>
      </w:pPr>
      <w:r>
        <w:rPr>
          <w:rFonts w:ascii="Baskerville" w:hAnsi="Baskerville"/>
        </w:rPr>
        <w:t xml:space="preserve">The space is available to book most weekday mornings and evenings and winter intersession. To see when the lounge is available go to  </w:t>
      </w:r>
      <w:hyperlink r:id="rId8" w:history="1">
        <w:r>
          <w:rPr>
            <w:rStyle w:val="WPHyperlink"/>
            <w:rFonts w:ascii="Baskerville" w:hAnsi="Baskerville"/>
            <w:color w:val="000000"/>
            <w:u w:val="single"/>
          </w:rPr>
          <w:t>http://www.hunter.cuny.edu/fda/fda-resources/meeting-event-rooms/the-faculty-lounge</w:t>
        </w:r>
      </w:hyperlink>
      <w:r>
        <w:rPr>
          <w:rFonts w:ascii="Baskerville" w:hAnsi="Baskerville"/>
        </w:rPr>
        <w:t xml:space="preserve">. To book contact Ms. Canaan Theus or Ms. Pauline Djonovic at </w:t>
      </w:r>
      <w:hyperlink r:id="rId9" w:history="1">
        <w:r>
          <w:rPr>
            <w:rStyle w:val="WPHyperlink"/>
            <w:rFonts w:ascii="Baskerville" w:hAnsi="Baskerville"/>
            <w:color w:val="000000"/>
            <w:u w:val="single"/>
          </w:rPr>
          <w:t>fda@hunter.cuny.edu</w:t>
        </w:r>
      </w:hyperlink>
      <w:r>
        <w:rPr>
          <w:rFonts w:ascii="Baskerville" w:hAnsi="Baskerville"/>
        </w:rPr>
        <w:t>, 212-772-4123, or in HE 1414.</w:t>
      </w:r>
    </w:p>
    <w:p w14:paraId="0A2F2253" w14:textId="0EF328BF"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rPr>
          <w:rFonts w:ascii="Baskerville" w:hAnsi="Baskerville"/>
        </w:rPr>
      </w:pPr>
    </w:p>
    <w:p w14:paraId="216EE368" w14:textId="3616D337" w:rsidR="004F1D16" w:rsidRDefault="004F1D16"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rPr>
          <w:rFonts w:ascii="Baskerville" w:hAnsi="Baskerville"/>
        </w:rPr>
      </w:pPr>
    </w:p>
    <w:p w14:paraId="24B1B4EE" w14:textId="77777777" w:rsidR="004F1D16" w:rsidRDefault="004F1D16"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rPr>
          <w:rFonts w:ascii="Baskerville" w:hAnsi="Baskerville"/>
        </w:rPr>
      </w:pPr>
    </w:p>
    <w:p w14:paraId="4D447144"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rPr>
          <w:rFonts w:ascii="Baskerville" w:hAnsi="Baskerville"/>
          <w:i/>
        </w:rPr>
      </w:pPr>
      <w:r>
        <w:rPr>
          <w:rFonts w:ascii="Baskerville" w:hAnsi="Baskerville"/>
          <w:i/>
        </w:rPr>
        <w:t>1413 Hunter East</w:t>
      </w:r>
      <w:r>
        <w:fldChar w:fldCharType="begin"/>
      </w:r>
      <w:r>
        <w:rPr>
          <w:rFonts w:ascii="Baskerville" w:hAnsi="Baskerville"/>
          <w:i/>
        </w:rPr>
        <w:instrText xml:space="preserve"> TC \l1 "1413 Hunter East</w:instrText>
      </w:r>
      <w:r>
        <w:fldChar w:fldCharType="end"/>
      </w:r>
    </w:p>
    <w:p w14:paraId="55BA107F"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rPr>
          <w:rFonts w:ascii="Baskerville" w:hAnsi="Baskerville"/>
        </w:rPr>
      </w:pPr>
      <w:r>
        <w:rPr>
          <w:rFonts w:ascii="Baskerville" w:hAnsi="Baskerville"/>
        </w:rPr>
        <w:t xml:space="preserve">The Solarium, located at 1413 Hunter East, has wireless internet and is available for use, first come, first served. To book contact Ms. Canaan Theus or Ms. Pauline Djonovic at </w:t>
      </w:r>
      <w:hyperlink r:id="rId10" w:history="1">
        <w:r>
          <w:rPr>
            <w:rStyle w:val="WPHyperlink"/>
            <w:rFonts w:ascii="Baskerville" w:hAnsi="Baskerville"/>
            <w:color w:val="000000"/>
            <w:u w:val="single"/>
          </w:rPr>
          <w:t>fda@hunter.cuny.edu</w:t>
        </w:r>
      </w:hyperlink>
      <w:r>
        <w:rPr>
          <w:rFonts w:ascii="Baskerville" w:hAnsi="Baskerville"/>
        </w:rPr>
        <w:t>, 212-772-4123, or in HE 1414.</w:t>
      </w:r>
    </w:p>
    <w:p w14:paraId="5E17CD53" w14:textId="237D00C3" w:rsidR="003A33BC" w:rsidRDefault="003C48F7"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rPr>
          <w:rFonts w:ascii="Baskerville" w:hAnsi="Baskerville"/>
          <w:b/>
        </w:rPr>
      </w:pPr>
      <w:r w:rsidRPr="003C48F7">
        <w:rPr>
          <w:rFonts w:ascii="Baskerville" w:hAnsi="Baskerville"/>
          <w:b/>
        </w:rPr>
        <w:t xml:space="preserve">Faculty Lounge Hours </w:t>
      </w:r>
    </w:p>
    <w:p w14:paraId="0D930EB6" w14:textId="0E35BDD0" w:rsidR="003C48F7" w:rsidRPr="003C48F7" w:rsidRDefault="003C48F7"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rPr>
          <w:rFonts w:ascii="Baskerville" w:hAnsi="Baskerville"/>
        </w:rPr>
      </w:pPr>
      <w:r w:rsidRPr="003C48F7">
        <w:rPr>
          <w:rFonts w:ascii="Baskerville" w:hAnsi="Baskerville"/>
        </w:rPr>
        <w:t xml:space="preserve">For the Spring term we anticipate refreshment service (provided by our hard working Work study students!) M-F, 1-6pm. Any changes or updates will be posted to the FDA website. </w:t>
      </w:r>
    </w:p>
    <w:p w14:paraId="522CC64A"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rPr>
          <w:rFonts w:ascii="Baskerville" w:hAnsi="Baskerville"/>
        </w:rPr>
      </w:pPr>
    </w:p>
    <w:p w14:paraId="1ABFD642" w14:textId="40A211D8" w:rsidR="003A33BC" w:rsidRDefault="00D43D1B"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b/>
        </w:rPr>
        <w:t>The 2019</w:t>
      </w:r>
      <w:r w:rsidR="006C066C">
        <w:rPr>
          <w:rFonts w:ascii="Baskerville" w:hAnsi="Baskerville"/>
          <w:b/>
        </w:rPr>
        <w:t>-</w:t>
      </w:r>
      <w:proofErr w:type="gramStart"/>
      <w:r w:rsidR="006C066C">
        <w:rPr>
          <w:rFonts w:ascii="Baskerville" w:hAnsi="Baskerville"/>
          <w:b/>
        </w:rPr>
        <w:t xml:space="preserve">2020 </w:t>
      </w:r>
      <w:r>
        <w:rPr>
          <w:rFonts w:ascii="Baskerville" w:hAnsi="Baskerville"/>
          <w:b/>
        </w:rPr>
        <w:t xml:space="preserve"> </w:t>
      </w:r>
      <w:r w:rsidR="003A33BC">
        <w:rPr>
          <w:rFonts w:ascii="Baskerville" w:hAnsi="Baskerville"/>
          <w:b/>
        </w:rPr>
        <w:t>FDA</w:t>
      </w:r>
      <w:proofErr w:type="gramEnd"/>
      <w:r w:rsidR="003A33BC">
        <w:rPr>
          <w:rFonts w:ascii="Baskerville" w:hAnsi="Baskerville"/>
          <w:b/>
        </w:rPr>
        <w:t xml:space="preserve"> Executive Committee</w:t>
      </w:r>
      <w:r w:rsidR="003A33BC">
        <w:rPr>
          <w:rFonts w:ascii="Baskerville" w:hAnsi="Baskerville"/>
          <w:b/>
        </w:rPr>
        <w:br/>
      </w:r>
    </w:p>
    <w:p w14:paraId="4C8B5F7E" w14:textId="0586A490"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b/>
        </w:rPr>
        <w:t xml:space="preserve">John Wallach </w:t>
      </w:r>
      <w:r>
        <w:rPr>
          <w:rFonts w:ascii="Baskerville" w:hAnsi="Baskerville"/>
        </w:rPr>
        <w:t xml:space="preserve">(Political Science), President </w:t>
      </w:r>
    </w:p>
    <w:p w14:paraId="0BB8B64E" w14:textId="7DD0B979"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b/>
        </w:rPr>
        <w:t>Omar Dahbour</w:t>
      </w:r>
      <w:r>
        <w:rPr>
          <w:rFonts w:ascii="Baskerville" w:hAnsi="Baskerville"/>
        </w:rPr>
        <w:t xml:space="preserve"> (Philosophy)</w:t>
      </w:r>
    </w:p>
    <w:p w14:paraId="48368209" w14:textId="7EBEDC39"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b/>
        </w:rPr>
        <w:t>Peter Dudek</w:t>
      </w:r>
      <w:r>
        <w:rPr>
          <w:rFonts w:ascii="Baskerville" w:hAnsi="Baskerville"/>
        </w:rPr>
        <w:t xml:space="preserve"> (Art) </w:t>
      </w:r>
      <w:r>
        <w:rPr>
          <w:rStyle w:val="WPStrong"/>
          <w:rFonts w:ascii="Baskerville" w:hAnsi="Baskerville"/>
          <w:b w:val="0"/>
        </w:rPr>
        <w:t>Part Time &amp; Evening Representative</w:t>
      </w:r>
      <w:r>
        <w:rPr>
          <w:rFonts w:ascii="Baskerville" w:hAnsi="Baskerville"/>
        </w:rPr>
        <w:t xml:space="preserve"> </w:t>
      </w:r>
    </w:p>
    <w:p w14:paraId="5F7358BE" w14:textId="77777777" w:rsidR="00D43D1B"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b/>
        </w:rPr>
        <w:t xml:space="preserve">Fredericka Liggins </w:t>
      </w:r>
      <w:r>
        <w:rPr>
          <w:rFonts w:ascii="Baskerville" w:hAnsi="Baskerville"/>
        </w:rPr>
        <w:t>(SEEK) Daytime Representative</w:t>
      </w:r>
    </w:p>
    <w:p w14:paraId="6E2779D8" w14:textId="4329E1E9" w:rsidR="003A33BC" w:rsidRDefault="00D43D1B"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sidRPr="00D43D1B">
        <w:rPr>
          <w:rFonts w:ascii="Baskerville" w:hAnsi="Baskerville"/>
          <w:b/>
        </w:rPr>
        <w:t>Elke Nicolai</w:t>
      </w:r>
      <w:r>
        <w:rPr>
          <w:rFonts w:ascii="Baskerville" w:hAnsi="Baskerville"/>
        </w:rPr>
        <w:t xml:space="preserve"> (German) </w:t>
      </w:r>
      <w:r w:rsidR="003A33BC">
        <w:rPr>
          <w:rFonts w:ascii="Baskerville" w:hAnsi="Baskerville"/>
        </w:rPr>
        <w:t xml:space="preserve"> </w:t>
      </w:r>
    </w:p>
    <w:p w14:paraId="7B7A46DB" w14:textId="6C52C075"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b/>
        </w:rPr>
        <w:t>Larry Shore</w:t>
      </w:r>
      <w:r>
        <w:rPr>
          <w:rFonts w:ascii="Baskerville" w:hAnsi="Baskerville"/>
        </w:rPr>
        <w:t xml:space="preserve"> </w:t>
      </w:r>
      <w:r w:rsidR="00D43D1B">
        <w:rPr>
          <w:rFonts w:ascii="Baskerville" w:hAnsi="Baskerville"/>
        </w:rPr>
        <w:t>(</w:t>
      </w:r>
      <w:r>
        <w:rPr>
          <w:rFonts w:ascii="Baskerville" w:hAnsi="Baskerville"/>
        </w:rPr>
        <w:t xml:space="preserve">Film &amp; Media) </w:t>
      </w:r>
    </w:p>
    <w:p w14:paraId="1CFD3546"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8F17FB1"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b/>
        </w:rPr>
        <w:t>Administrative Assistants</w:t>
      </w:r>
    </w:p>
    <w:p w14:paraId="23BC8B29"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Baskerville" w:hAnsi="Baskerville"/>
        </w:rPr>
      </w:pPr>
      <w:r>
        <w:rPr>
          <w:rFonts w:ascii="Baskerville" w:hAnsi="Baskerville"/>
        </w:rPr>
        <w:t>Canaan Theus and Pauline Djonovic</w:t>
      </w:r>
    </w:p>
    <w:p w14:paraId="13335FEA"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jc w:val="both"/>
        <w:rPr>
          <w:rFonts w:ascii="Baskerville" w:hAnsi="Baskerville"/>
        </w:rPr>
      </w:pPr>
    </w:p>
    <w:p w14:paraId="34F35A71"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jc w:val="both"/>
        <w:rPr>
          <w:rFonts w:ascii="Baskerville" w:hAnsi="Baskerville"/>
          <w:vanish/>
        </w:rPr>
      </w:pPr>
    </w:p>
    <w:p w14:paraId="76E170FF"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jc w:val="both"/>
        <w:rPr>
          <w:rFonts w:ascii="Baskerville" w:hAnsi="Baskerville"/>
          <w:vanish/>
        </w:rPr>
      </w:pPr>
    </w:p>
    <w:p w14:paraId="41B8DF92" w14:textId="77777777" w:rsidR="003A33BC" w:rsidRDefault="003A33BC" w:rsidP="003A33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99"/>
        <w:jc w:val="both"/>
        <w:rPr>
          <w:rFonts w:ascii="Baskerville" w:hAnsi="Baskerville"/>
        </w:rPr>
      </w:pPr>
    </w:p>
    <w:p w14:paraId="6C65C478" w14:textId="77777777" w:rsidR="00CC155B" w:rsidRDefault="009D5495"/>
    <w:sectPr w:rsidR="00CC155B">
      <w:type w:val="continuous"/>
      <w:pgSz w:w="12240" w:h="15840"/>
      <w:pgMar w:top="1920" w:right="1440" w:bottom="1920" w:left="1440" w:header="1440" w:footer="144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n"/>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BC"/>
    <w:rsid w:val="0004468C"/>
    <w:rsid w:val="00086D0A"/>
    <w:rsid w:val="0010650F"/>
    <w:rsid w:val="002C475E"/>
    <w:rsid w:val="003A33BC"/>
    <w:rsid w:val="003C48F7"/>
    <w:rsid w:val="004F1D16"/>
    <w:rsid w:val="00522FF0"/>
    <w:rsid w:val="00647237"/>
    <w:rsid w:val="006A41AF"/>
    <w:rsid w:val="006C066C"/>
    <w:rsid w:val="009A29CD"/>
    <w:rsid w:val="009D5495"/>
    <w:rsid w:val="00BB1198"/>
    <w:rsid w:val="00D43D1B"/>
    <w:rsid w:val="00D947B9"/>
    <w:rsid w:val="00F5769C"/>
    <w:rsid w:val="00F852BD"/>
    <w:rsid w:val="00F90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B6A4"/>
  <w15:chartTrackingRefBased/>
  <w15:docId w15:val="{2DF3AA55-25CD-674D-9FC2-0C5AEED4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3BC"/>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3-1">
    <w:name w:val="L3-1"/>
    <w:basedOn w:val="Normal"/>
    <w:rsid w:val="003A33BC"/>
    <w:pPr>
      <w:widowControl w:val="0"/>
      <w:ind w:left="720" w:hanging="360"/>
    </w:pPr>
    <w:rPr>
      <w:rFonts w:ascii="Cambria" w:hAnsi="Cambria"/>
    </w:rPr>
  </w:style>
  <w:style w:type="character" w:customStyle="1" w:styleId="WPHyperlink">
    <w:name w:val="WP_Hyperlink"/>
    <w:basedOn w:val="DefaultParagraphFont"/>
    <w:rsid w:val="003A33BC"/>
  </w:style>
  <w:style w:type="character" w:customStyle="1" w:styleId="WPStrong">
    <w:name w:val="WP_Strong"/>
    <w:rsid w:val="003A33B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nter.cuny.edu/fda/fda-resources/meeting-event-rooms/the-faculty-loun" TargetMode="External"/><Relationship Id="rId3" Type="http://schemas.openxmlformats.org/officeDocument/2006/relationships/settings" Target="settings.xml"/><Relationship Id="rId7" Type="http://schemas.openxmlformats.org/officeDocument/2006/relationships/hyperlink" Target="mailto:fda@hunter.cun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nter.cuny.edu/fda"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fda@hunter.cuny.edu" TargetMode="External"/><Relationship Id="rId4" Type="http://schemas.openxmlformats.org/officeDocument/2006/relationships/webSettings" Target="webSettings.xml"/><Relationship Id="rId9" Type="http://schemas.openxmlformats.org/officeDocument/2006/relationships/hyperlink" Target="mailto:fda@hunter.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2019-12-05T17:35:00Z</dcterms:created>
  <dcterms:modified xsi:type="dcterms:W3CDTF">2019-12-05T17:35:00Z</dcterms:modified>
</cp:coreProperties>
</file>