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11"/>
        </w:rPr>
      </w:pPr>
    </w:p>
    <w:p>
      <w:pPr>
        <w:pStyle w:val="BodyText"/>
        <w:ind w:left="113"/>
        <w:rPr>
          <w:sz w:val="20"/>
        </w:rPr>
      </w:pPr>
      <w:r>
        <w:rPr>
          <w:sz w:val="20"/>
        </w:rPr>
        <w:drawing>
          <wp:inline distT="0" distB="0" distL="0" distR="0">
            <wp:extent cx="1029759" cy="86753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9759" cy="867537"/>
                    </a:xfrm>
                    <a:prstGeom prst="rect">
                      <a:avLst/>
                    </a:prstGeom>
                  </pic:spPr>
                </pic:pic>
              </a:graphicData>
            </a:graphic>
          </wp:inline>
        </w:drawing>
      </w:r>
      <w:r>
        <w:rPr>
          <w:sz w:val="20"/>
        </w:rPr>
      </w:r>
    </w:p>
    <w:p>
      <w:pPr>
        <w:pStyle w:val="BodyText"/>
        <w:spacing w:before="10"/>
        <w:rPr>
          <w:sz w:val="27"/>
        </w:rPr>
      </w:pPr>
    </w:p>
    <w:p>
      <w:pPr>
        <w:spacing w:line="261" w:lineRule="auto" w:before="0"/>
        <w:ind w:left="121" w:right="628" w:firstLine="0"/>
        <w:jc w:val="left"/>
        <w:rPr>
          <w:rFonts w:ascii="Arial"/>
          <w:sz w:val="18"/>
        </w:rPr>
      </w:pPr>
      <w:r>
        <w:rPr>
          <w:rFonts w:ascii="Arial"/>
          <w:sz w:val="18"/>
        </w:rPr>
        <w:t>Renee Campion </w:t>
      </w:r>
      <w:r>
        <w:rPr>
          <w:rFonts w:ascii="Calibri"/>
          <w:i/>
          <w:sz w:val="18"/>
        </w:rPr>
        <w:t>Commissioner </w:t>
      </w:r>
      <w:r>
        <w:rPr>
          <w:rFonts w:ascii="Arial"/>
          <w:sz w:val="18"/>
        </w:rPr>
        <w:t>Steven H. Banks</w:t>
      </w:r>
    </w:p>
    <w:p>
      <w:pPr>
        <w:spacing w:line="203" w:lineRule="exact" w:before="0"/>
        <w:ind w:left="162" w:right="0" w:firstLine="0"/>
        <w:jc w:val="left"/>
        <w:rPr>
          <w:rFonts w:ascii="Calibri"/>
          <w:i/>
          <w:sz w:val="18"/>
        </w:rPr>
      </w:pPr>
      <w:r>
        <w:rPr>
          <w:rFonts w:ascii="Calibri"/>
          <w:i/>
          <w:sz w:val="18"/>
        </w:rPr>
        <w:t>First Deputy Commissioner</w:t>
      </w:r>
    </w:p>
    <w:p>
      <w:pPr>
        <w:spacing w:line="219" w:lineRule="exact" w:before="0"/>
        <w:ind w:left="162" w:right="0" w:firstLine="0"/>
        <w:jc w:val="left"/>
        <w:rPr>
          <w:rFonts w:ascii="Calibri"/>
          <w:i/>
          <w:sz w:val="18"/>
        </w:rPr>
      </w:pPr>
      <w:r>
        <w:rPr>
          <w:rFonts w:ascii="Calibri"/>
          <w:i/>
          <w:sz w:val="18"/>
        </w:rPr>
        <w:t>General Counsel</w:t>
      </w:r>
    </w:p>
    <w:p>
      <w:pPr>
        <w:spacing w:line="823" w:lineRule="exact" w:before="92"/>
        <w:ind w:left="93" w:right="1659" w:firstLine="0"/>
        <w:jc w:val="center"/>
        <w:rPr>
          <w:i/>
          <w:sz w:val="72"/>
        </w:rPr>
      </w:pPr>
      <w:r>
        <w:rPr/>
        <w:br w:type="column"/>
      </w:r>
      <w:r>
        <w:rPr>
          <w:i/>
          <w:w w:val="65"/>
          <w:sz w:val="72"/>
        </w:rPr>
        <w:t>Office of Labor</w:t>
      </w:r>
      <w:r>
        <w:rPr>
          <w:i/>
          <w:spacing w:val="56"/>
          <w:w w:val="65"/>
          <w:sz w:val="72"/>
        </w:rPr>
        <w:t> </w:t>
      </w:r>
      <w:r>
        <w:rPr>
          <w:i/>
          <w:w w:val="65"/>
          <w:sz w:val="72"/>
        </w:rPr>
        <w:t>Relations</w:t>
      </w:r>
    </w:p>
    <w:p>
      <w:pPr>
        <w:spacing w:line="546" w:lineRule="exact" w:before="0"/>
        <w:ind w:left="96" w:right="1659" w:firstLine="0"/>
        <w:jc w:val="center"/>
        <w:rPr>
          <w:rFonts w:ascii="Arial"/>
          <w:b/>
          <w:sz w:val="40"/>
        </w:rPr>
      </w:pPr>
      <w:r>
        <w:rPr>
          <w:rFonts w:ascii="Arial"/>
          <w:b/>
          <w:sz w:val="48"/>
        </w:rPr>
        <w:t>E</w:t>
      </w:r>
      <w:r>
        <w:rPr>
          <w:rFonts w:ascii="Arial"/>
          <w:b/>
          <w:sz w:val="40"/>
        </w:rPr>
        <w:t>MPLOYEE </w:t>
      </w:r>
      <w:r>
        <w:rPr>
          <w:rFonts w:ascii="Arial"/>
          <w:b/>
          <w:sz w:val="48"/>
        </w:rPr>
        <w:t>B</w:t>
      </w:r>
      <w:r>
        <w:rPr>
          <w:rFonts w:ascii="Arial"/>
          <w:b/>
          <w:sz w:val="40"/>
        </w:rPr>
        <w:t>ENEFITS </w:t>
      </w:r>
      <w:r>
        <w:rPr>
          <w:rFonts w:ascii="Arial"/>
          <w:b/>
          <w:sz w:val="48"/>
        </w:rPr>
        <w:t>P</w:t>
      </w:r>
      <w:r>
        <w:rPr>
          <w:rFonts w:ascii="Arial"/>
          <w:b/>
          <w:sz w:val="40"/>
        </w:rPr>
        <w:t>ROGRAM</w:t>
      </w:r>
    </w:p>
    <w:p>
      <w:pPr>
        <w:spacing w:line="229" w:lineRule="exact" w:before="0"/>
        <w:ind w:left="95" w:right="1659" w:firstLine="0"/>
        <w:jc w:val="center"/>
        <w:rPr>
          <w:rFonts w:ascii="Arial"/>
          <w:sz w:val="20"/>
        </w:rPr>
      </w:pPr>
      <w:r>
        <w:rPr>
          <w:rFonts w:ascii="Arial"/>
          <w:sz w:val="20"/>
        </w:rPr>
        <w:t>22 Cortlandt Street, 28</w:t>
      </w:r>
      <w:r>
        <w:rPr>
          <w:rFonts w:ascii="Arial"/>
          <w:position w:val="6"/>
          <w:sz w:val="13"/>
        </w:rPr>
        <w:t>th </w:t>
      </w:r>
      <w:r>
        <w:rPr>
          <w:rFonts w:ascii="Arial"/>
          <w:sz w:val="20"/>
        </w:rPr>
        <w:t>Floor, New York, NY 10007</w:t>
      </w:r>
    </w:p>
    <w:p>
      <w:pPr>
        <w:spacing w:before="2"/>
        <w:ind w:left="96" w:right="1655" w:firstLine="0"/>
        <w:jc w:val="center"/>
        <w:rPr>
          <w:rFonts w:ascii="Arial"/>
          <w:sz w:val="16"/>
        </w:rPr>
      </w:pPr>
      <w:r>
        <w:rPr>
          <w:rFonts w:ascii="Arial"/>
          <w:sz w:val="16"/>
        </w:rPr>
        <w:t>nyc.gov/olr</w:t>
      </w:r>
    </w:p>
    <w:p>
      <w:pPr>
        <w:spacing w:line="207" w:lineRule="exact" w:before="161"/>
        <w:ind w:left="5638" w:right="0" w:firstLine="0"/>
        <w:jc w:val="left"/>
        <w:rPr>
          <w:rFonts w:ascii="Arial"/>
          <w:sz w:val="18"/>
        </w:rPr>
      </w:pPr>
      <w:r>
        <w:rPr>
          <w:rFonts w:ascii="Arial"/>
          <w:sz w:val="18"/>
        </w:rPr>
        <w:t>Georgette Gestely</w:t>
      </w:r>
    </w:p>
    <w:p>
      <w:pPr>
        <w:spacing w:line="219" w:lineRule="exact" w:before="0"/>
        <w:ind w:left="0" w:right="102" w:firstLine="0"/>
        <w:jc w:val="right"/>
        <w:rPr>
          <w:rFonts w:ascii="Calibri"/>
          <w:i/>
          <w:sz w:val="18"/>
        </w:rPr>
      </w:pPr>
      <w:r>
        <w:rPr>
          <w:rFonts w:ascii="Calibri"/>
          <w:i/>
          <w:sz w:val="18"/>
        </w:rPr>
        <w:t>Director, Employee Benefits Program</w:t>
      </w:r>
    </w:p>
    <w:p>
      <w:pPr>
        <w:spacing w:line="207" w:lineRule="exact" w:before="42"/>
        <w:ind w:left="5638" w:right="0" w:firstLine="0"/>
        <w:jc w:val="left"/>
        <w:rPr>
          <w:rFonts w:ascii="Arial"/>
          <w:sz w:val="18"/>
        </w:rPr>
      </w:pPr>
      <w:r>
        <w:rPr>
          <w:rFonts w:ascii="Arial"/>
          <w:sz w:val="18"/>
        </w:rPr>
        <w:t>Beth Kushner</w:t>
      </w:r>
    </w:p>
    <w:p>
      <w:pPr>
        <w:spacing w:line="219" w:lineRule="exact" w:before="0"/>
        <w:ind w:left="0" w:right="459" w:firstLine="0"/>
        <w:jc w:val="right"/>
        <w:rPr>
          <w:rFonts w:ascii="Calibri"/>
          <w:i/>
          <w:sz w:val="18"/>
        </w:rPr>
      </w:pPr>
      <w:r>
        <w:rPr>
          <w:rFonts w:ascii="Calibri"/>
          <w:i/>
          <w:sz w:val="18"/>
        </w:rPr>
        <w:t>Deputy Director, Administration</w:t>
      </w:r>
    </w:p>
    <w:p>
      <w:pPr>
        <w:spacing w:before="40"/>
        <w:ind w:left="5638" w:right="0" w:firstLine="0"/>
        <w:jc w:val="left"/>
        <w:rPr>
          <w:rFonts w:ascii="Arial"/>
          <w:sz w:val="18"/>
        </w:rPr>
      </w:pPr>
      <w:r>
        <w:rPr>
          <w:rFonts w:ascii="Arial"/>
          <w:sz w:val="18"/>
        </w:rPr>
        <w:t>Sang Hong</w:t>
      </w:r>
    </w:p>
    <w:p>
      <w:pPr>
        <w:spacing w:before="1"/>
        <w:ind w:left="0" w:right="736" w:firstLine="0"/>
        <w:jc w:val="right"/>
        <w:rPr>
          <w:rFonts w:ascii="Calibri"/>
          <w:i/>
          <w:sz w:val="18"/>
        </w:rPr>
      </w:pPr>
      <w:r>
        <w:rPr>
          <w:rFonts w:ascii="Calibri"/>
          <w:i/>
          <w:sz w:val="18"/>
        </w:rPr>
        <w:t>Deputy Director, Operations</w:t>
      </w:r>
    </w:p>
    <w:p>
      <w:pPr>
        <w:spacing w:after="0"/>
        <w:jc w:val="right"/>
        <w:rPr>
          <w:rFonts w:ascii="Calibri"/>
          <w:sz w:val="18"/>
        </w:rPr>
        <w:sectPr>
          <w:type w:val="continuous"/>
          <w:pgSz w:w="12240" w:h="15840"/>
          <w:pgMar w:top="40" w:bottom="280" w:left="500" w:right="560"/>
          <w:cols w:num="2" w:equalWidth="0">
            <w:col w:w="2110" w:space="597"/>
            <w:col w:w="8473"/>
          </w:cols>
        </w:sectPr>
      </w:pPr>
    </w:p>
    <w:p>
      <w:pPr>
        <w:pStyle w:val="BodyText"/>
        <w:spacing w:before="6"/>
        <w:rPr>
          <w:rFonts w:ascii="Calibri"/>
          <w:i/>
          <w:sz w:val="23"/>
        </w:rPr>
      </w:pPr>
    </w:p>
    <w:p>
      <w:pPr>
        <w:spacing w:before="90"/>
        <w:ind w:left="2498" w:right="0" w:firstLine="0"/>
        <w:jc w:val="left"/>
        <w:rPr>
          <w:b/>
          <w:i/>
          <w:sz w:val="24"/>
        </w:rPr>
      </w:pPr>
      <w:r>
        <w:rPr>
          <w:b/>
          <w:i/>
          <w:sz w:val="24"/>
          <w:u w:val="thick"/>
        </w:rPr>
        <w:t>Flexible Spending Accounts (FSA)Program Information</w:t>
      </w:r>
    </w:p>
    <w:p>
      <w:pPr>
        <w:pStyle w:val="BodyText"/>
        <w:rPr>
          <w:b/>
          <w:i/>
          <w:sz w:val="14"/>
        </w:rPr>
      </w:pPr>
    </w:p>
    <w:p>
      <w:pPr>
        <w:pStyle w:val="BodyText"/>
        <w:spacing w:before="92"/>
        <w:ind w:left="580"/>
      </w:pPr>
      <w:r>
        <w:rPr/>
        <w:t>October 2021</w:t>
      </w:r>
    </w:p>
    <w:p>
      <w:pPr>
        <w:pStyle w:val="BodyText"/>
        <w:spacing w:before="9"/>
        <w:rPr>
          <w:sz w:val="21"/>
        </w:rPr>
      </w:pPr>
    </w:p>
    <w:p>
      <w:pPr>
        <w:pStyle w:val="BodyText"/>
        <w:ind w:left="580"/>
      </w:pPr>
      <w:r>
        <w:rPr/>
        <w:t>Dear Flexible Spending Accounts (FSA) Plan Year 2021 Participant:</w:t>
      </w:r>
    </w:p>
    <w:p>
      <w:pPr>
        <w:pStyle w:val="BodyText"/>
      </w:pPr>
    </w:p>
    <w:p>
      <w:pPr>
        <w:pStyle w:val="BodyText"/>
        <w:ind w:left="580" w:right="675"/>
      </w:pPr>
      <w:r>
        <w:rPr/>
        <w:t>We would like to take this opportunity to </w:t>
      </w:r>
      <w:r>
        <w:rPr>
          <w:i/>
        </w:rPr>
        <w:t>thank you </w:t>
      </w:r>
      <w:r>
        <w:rPr/>
        <w:t>for participating in the FSA Program. We hope that you will continue to take advantage of this tax-saving vehicle for your health and dependent care expenses.</w:t>
      </w:r>
    </w:p>
    <w:p>
      <w:pPr>
        <w:pStyle w:val="BodyText"/>
        <w:spacing w:before="8"/>
        <w:rPr>
          <w:sz w:val="21"/>
        </w:rPr>
      </w:pPr>
    </w:p>
    <w:p>
      <w:pPr>
        <w:pStyle w:val="BodyText"/>
        <w:spacing w:before="1"/>
        <w:ind w:left="580"/>
      </w:pPr>
      <w:r>
        <w:rPr/>
        <w:t>Here are a few reminders:</w:t>
      </w:r>
    </w:p>
    <w:p>
      <w:pPr>
        <w:pStyle w:val="BodyText"/>
      </w:pPr>
    </w:p>
    <w:p>
      <w:pPr>
        <w:pStyle w:val="Heading1"/>
        <w:rPr>
          <w:u w:val="none"/>
        </w:rPr>
      </w:pPr>
      <w:r>
        <w:rPr>
          <w:u w:val="thick"/>
        </w:rPr>
        <w:t>For Plan Year 2021 Participants</w:t>
      </w:r>
      <w:r>
        <w:rPr>
          <w:u w:val="none"/>
        </w:rPr>
        <w:t>:</w:t>
      </w:r>
    </w:p>
    <w:p>
      <w:pPr>
        <w:pStyle w:val="BodyText"/>
        <w:rPr>
          <w:b/>
          <w:sz w:val="14"/>
        </w:rPr>
      </w:pPr>
    </w:p>
    <w:p>
      <w:pPr>
        <w:pStyle w:val="BodyText"/>
        <w:spacing w:before="92"/>
        <w:ind w:left="580" w:right="675"/>
      </w:pPr>
      <w:r>
        <w:rPr/>
        <w:t>As indicated on the FSA website, pursuant to IRS Notice 2020-29 released in response to COVID-19, 2021 Plan Year participants may use any remaining 2021 Plan Year contributions to pay or reimburse expenses incurred through December 31, 2022.</w:t>
      </w:r>
    </w:p>
    <w:p>
      <w:pPr>
        <w:pStyle w:val="BodyText"/>
      </w:pPr>
    </w:p>
    <w:p>
      <w:pPr>
        <w:pStyle w:val="Heading1"/>
        <w:rPr>
          <w:u w:val="none"/>
        </w:rPr>
      </w:pPr>
      <w:r>
        <w:rPr>
          <w:u w:val="thick"/>
        </w:rPr>
        <w:t>For Prospective Plan Year 2022 Participants</w:t>
      </w:r>
      <w:r>
        <w:rPr>
          <w:u w:val="none"/>
        </w:rPr>
        <w:t>:</w:t>
      </w:r>
    </w:p>
    <w:p>
      <w:pPr>
        <w:pStyle w:val="BodyText"/>
        <w:spacing w:before="1"/>
        <w:rPr>
          <w:b/>
        </w:rPr>
      </w:pPr>
    </w:p>
    <w:p>
      <w:pPr>
        <w:pStyle w:val="ListParagraph"/>
        <w:numPr>
          <w:ilvl w:val="0"/>
          <w:numId w:val="1"/>
        </w:numPr>
        <w:tabs>
          <w:tab w:pos="1300" w:val="left" w:leader="none"/>
          <w:tab w:pos="1301" w:val="left" w:leader="none"/>
        </w:tabs>
        <w:spacing w:line="240" w:lineRule="auto" w:before="0" w:after="0"/>
        <w:ind w:left="1300" w:right="932" w:hanging="360"/>
        <w:jc w:val="left"/>
        <w:rPr>
          <w:sz w:val="22"/>
        </w:rPr>
      </w:pPr>
      <w:r>
        <w:rPr>
          <w:sz w:val="22"/>
        </w:rPr>
        <w:t>Re-enroll for Plan Year 2022 between October 12, 2021 through November 19, 2021, for an effective date of January 1,</w:t>
      </w:r>
      <w:r>
        <w:rPr>
          <w:spacing w:val="-1"/>
          <w:sz w:val="22"/>
        </w:rPr>
        <w:t> </w:t>
      </w:r>
      <w:r>
        <w:rPr>
          <w:sz w:val="22"/>
        </w:rPr>
        <w:t>2022.</w:t>
      </w:r>
    </w:p>
    <w:p>
      <w:pPr>
        <w:pStyle w:val="BodyText"/>
        <w:spacing w:before="10"/>
        <w:rPr>
          <w:sz w:val="21"/>
        </w:rPr>
      </w:pPr>
    </w:p>
    <w:p>
      <w:pPr>
        <w:pStyle w:val="ListParagraph"/>
        <w:numPr>
          <w:ilvl w:val="0"/>
          <w:numId w:val="1"/>
        </w:numPr>
        <w:tabs>
          <w:tab w:pos="1300" w:val="left" w:leader="none"/>
          <w:tab w:pos="1301" w:val="left" w:leader="none"/>
        </w:tabs>
        <w:spacing w:line="240" w:lineRule="auto" w:before="0" w:after="0"/>
        <w:ind w:left="1300" w:right="1118" w:hanging="360"/>
        <w:jc w:val="left"/>
        <w:rPr>
          <w:sz w:val="22"/>
        </w:rPr>
      </w:pPr>
      <w:r>
        <w:rPr>
          <w:sz w:val="22"/>
        </w:rPr>
        <w:t>2022 Plan Year Contribution Limits as of the date this letter was generated (Please refer to the FSA website periodically for</w:t>
      </w:r>
      <w:r>
        <w:rPr>
          <w:spacing w:val="-11"/>
          <w:sz w:val="22"/>
        </w:rPr>
        <w:t> </w:t>
      </w:r>
      <w:r>
        <w:rPr>
          <w:sz w:val="22"/>
        </w:rPr>
        <w:t>updates.):</w:t>
      </w:r>
    </w:p>
    <w:p>
      <w:pPr>
        <w:pStyle w:val="BodyText"/>
        <w:spacing w:before="1"/>
      </w:pPr>
    </w:p>
    <w:tbl>
      <w:tblPr>
        <w:tblW w:w="0" w:type="auto"/>
        <w:jc w:val="left"/>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2017"/>
        <w:gridCol w:w="2520"/>
      </w:tblGrid>
      <w:tr>
        <w:trPr>
          <w:trHeight w:val="264" w:hRule="exact"/>
        </w:trPr>
        <w:tc>
          <w:tcPr>
            <w:tcW w:w="2124" w:type="dxa"/>
            <w:shd w:val="clear" w:color="auto" w:fill="D9D9D9"/>
          </w:tcPr>
          <w:p>
            <w:pPr/>
          </w:p>
        </w:tc>
        <w:tc>
          <w:tcPr>
            <w:tcW w:w="2017" w:type="dxa"/>
            <w:shd w:val="clear" w:color="auto" w:fill="D9D9D9"/>
          </w:tcPr>
          <w:p>
            <w:pPr>
              <w:pStyle w:val="TableParagraph"/>
              <w:rPr>
                <w:sz w:val="22"/>
              </w:rPr>
            </w:pPr>
            <w:r>
              <w:rPr>
                <w:sz w:val="22"/>
              </w:rPr>
              <w:t>Minimum</w:t>
            </w:r>
          </w:p>
        </w:tc>
        <w:tc>
          <w:tcPr>
            <w:tcW w:w="2520" w:type="dxa"/>
            <w:shd w:val="clear" w:color="auto" w:fill="D9D9D9"/>
          </w:tcPr>
          <w:p>
            <w:pPr>
              <w:pStyle w:val="TableParagraph"/>
              <w:rPr>
                <w:sz w:val="22"/>
              </w:rPr>
            </w:pPr>
            <w:r>
              <w:rPr>
                <w:sz w:val="22"/>
              </w:rPr>
              <w:t>Maximum</w:t>
            </w:r>
          </w:p>
        </w:tc>
      </w:tr>
      <w:tr>
        <w:trPr>
          <w:trHeight w:val="262" w:hRule="exact"/>
        </w:trPr>
        <w:tc>
          <w:tcPr>
            <w:tcW w:w="2124" w:type="dxa"/>
            <w:shd w:val="clear" w:color="auto" w:fill="DFDFDF"/>
          </w:tcPr>
          <w:p>
            <w:pPr>
              <w:pStyle w:val="TableParagraph"/>
              <w:rPr>
                <w:sz w:val="22"/>
              </w:rPr>
            </w:pPr>
            <w:r>
              <w:rPr>
                <w:sz w:val="22"/>
              </w:rPr>
              <w:t>HCFSA</w:t>
            </w:r>
          </w:p>
        </w:tc>
        <w:tc>
          <w:tcPr>
            <w:tcW w:w="2017" w:type="dxa"/>
          </w:tcPr>
          <w:p>
            <w:pPr>
              <w:pStyle w:val="TableParagraph"/>
              <w:rPr>
                <w:sz w:val="22"/>
              </w:rPr>
            </w:pPr>
            <w:r>
              <w:rPr>
                <w:sz w:val="22"/>
              </w:rPr>
              <w:t>$260</w:t>
            </w:r>
          </w:p>
        </w:tc>
        <w:tc>
          <w:tcPr>
            <w:tcW w:w="2520" w:type="dxa"/>
          </w:tcPr>
          <w:p>
            <w:pPr>
              <w:pStyle w:val="TableParagraph"/>
              <w:rPr>
                <w:sz w:val="22"/>
              </w:rPr>
            </w:pPr>
            <w:r>
              <w:rPr>
                <w:sz w:val="22"/>
              </w:rPr>
              <w:t>$2,750</w:t>
            </w:r>
          </w:p>
        </w:tc>
      </w:tr>
      <w:tr>
        <w:trPr>
          <w:trHeight w:val="264" w:hRule="exact"/>
        </w:trPr>
        <w:tc>
          <w:tcPr>
            <w:tcW w:w="2124" w:type="dxa"/>
            <w:shd w:val="clear" w:color="auto" w:fill="DFDFDF"/>
          </w:tcPr>
          <w:p>
            <w:pPr>
              <w:pStyle w:val="TableParagraph"/>
              <w:rPr>
                <w:sz w:val="22"/>
              </w:rPr>
            </w:pPr>
            <w:r>
              <w:rPr>
                <w:sz w:val="22"/>
              </w:rPr>
              <w:t>DeCAP</w:t>
            </w:r>
          </w:p>
        </w:tc>
        <w:tc>
          <w:tcPr>
            <w:tcW w:w="2017" w:type="dxa"/>
          </w:tcPr>
          <w:p>
            <w:pPr>
              <w:pStyle w:val="TableParagraph"/>
              <w:rPr>
                <w:sz w:val="22"/>
              </w:rPr>
            </w:pPr>
            <w:r>
              <w:rPr>
                <w:sz w:val="22"/>
              </w:rPr>
              <w:t>$500</w:t>
            </w:r>
          </w:p>
        </w:tc>
        <w:tc>
          <w:tcPr>
            <w:tcW w:w="2520" w:type="dxa"/>
          </w:tcPr>
          <w:p>
            <w:pPr>
              <w:pStyle w:val="TableParagraph"/>
              <w:rPr>
                <w:sz w:val="22"/>
              </w:rPr>
            </w:pPr>
            <w:r>
              <w:rPr>
                <w:sz w:val="22"/>
              </w:rPr>
              <w:t>$5,000</w:t>
            </w:r>
          </w:p>
        </w:tc>
      </w:tr>
    </w:tbl>
    <w:p>
      <w:pPr>
        <w:pStyle w:val="BodyText"/>
        <w:spacing w:before="10"/>
        <w:rPr>
          <w:sz w:val="21"/>
        </w:rPr>
      </w:pPr>
    </w:p>
    <w:p>
      <w:pPr>
        <w:pStyle w:val="ListParagraph"/>
        <w:numPr>
          <w:ilvl w:val="0"/>
          <w:numId w:val="1"/>
        </w:numPr>
        <w:tabs>
          <w:tab w:pos="1300" w:val="left" w:leader="none"/>
          <w:tab w:pos="1301" w:val="left" w:leader="none"/>
        </w:tabs>
        <w:spacing w:line="240" w:lineRule="auto" w:before="0" w:after="0"/>
        <w:ind w:left="1300" w:right="547" w:hanging="360"/>
        <w:jc w:val="left"/>
        <w:rPr>
          <w:sz w:val="22"/>
        </w:rPr>
      </w:pPr>
      <w:r>
        <w:rPr>
          <w:b/>
          <w:sz w:val="22"/>
        </w:rPr>
        <w:t>“Use It or Lose It:” </w:t>
      </w:r>
      <w:r>
        <w:rPr>
          <w:sz w:val="22"/>
        </w:rPr>
        <w:t>Federal regulations require that you use the entire amount you allocate to HCFSA and/or DeCAP by the end of the Plan Year, or forfeit the unused balance. Please note that the IRS has not released any guidance for Plan Year 2022 contribution modifications as of the date of this printing. Please check the FSA website periodically for</w:t>
      </w:r>
      <w:r>
        <w:rPr>
          <w:spacing w:val="-13"/>
          <w:sz w:val="22"/>
        </w:rPr>
        <w:t> </w:t>
      </w:r>
      <w:r>
        <w:rPr>
          <w:sz w:val="22"/>
        </w:rPr>
        <w:t>updates.</w:t>
      </w:r>
    </w:p>
    <w:p>
      <w:pPr>
        <w:pStyle w:val="BodyText"/>
      </w:pPr>
    </w:p>
    <w:p>
      <w:pPr>
        <w:pStyle w:val="Heading1"/>
        <w:rPr>
          <w:u w:val="none"/>
        </w:rPr>
      </w:pPr>
      <w:r>
        <w:rPr>
          <w:u w:val="thick"/>
        </w:rPr>
        <w:t>Program Deadline Dates</w:t>
      </w:r>
      <w:r>
        <w:rPr>
          <w:u w:val="none"/>
        </w:rPr>
        <w:t>:</w:t>
      </w:r>
    </w:p>
    <w:p>
      <w:pPr>
        <w:pStyle w:val="BodyText"/>
        <w:spacing w:before="1"/>
        <w:rPr>
          <w:b/>
        </w:rPr>
      </w:pPr>
    </w:p>
    <w:tbl>
      <w:tblPr>
        <w:tblW w:w="0" w:type="auto"/>
        <w:jc w:val="left"/>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4140"/>
      </w:tblGrid>
      <w:tr>
        <w:trPr>
          <w:trHeight w:val="263" w:hRule="exact"/>
        </w:trPr>
        <w:tc>
          <w:tcPr>
            <w:tcW w:w="2520" w:type="dxa"/>
            <w:shd w:val="clear" w:color="auto" w:fill="DFDFDF"/>
          </w:tcPr>
          <w:p>
            <w:pPr>
              <w:pStyle w:val="TableParagraph"/>
              <w:rPr>
                <w:sz w:val="22"/>
              </w:rPr>
            </w:pPr>
            <w:r>
              <w:rPr>
                <w:sz w:val="22"/>
              </w:rPr>
              <w:t>HCFSA Plan Year:</w:t>
            </w:r>
          </w:p>
        </w:tc>
        <w:tc>
          <w:tcPr>
            <w:tcW w:w="4140" w:type="dxa"/>
          </w:tcPr>
          <w:p>
            <w:pPr>
              <w:pStyle w:val="TableParagraph"/>
              <w:rPr>
                <w:sz w:val="22"/>
              </w:rPr>
            </w:pPr>
            <w:r>
              <w:rPr>
                <w:sz w:val="22"/>
              </w:rPr>
              <w:t>January 1, 2022 - December 31, 2022</w:t>
            </w:r>
          </w:p>
        </w:tc>
      </w:tr>
      <w:tr>
        <w:trPr>
          <w:trHeight w:val="263" w:hRule="exact"/>
        </w:trPr>
        <w:tc>
          <w:tcPr>
            <w:tcW w:w="2520" w:type="dxa"/>
            <w:shd w:val="clear" w:color="auto" w:fill="DFDFDF"/>
          </w:tcPr>
          <w:p>
            <w:pPr>
              <w:pStyle w:val="TableParagraph"/>
              <w:spacing w:line="240" w:lineRule="auto"/>
              <w:rPr>
                <w:sz w:val="22"/>
              </w:rPr>
            </w:pPr>
            <w:r>
              <w:rPr>
                <w:sz w:val="22"/>
              </w:rPr>
              <w:t>Grace Period*:</w:t>
            </w:r>
          </w:p>
        </w:tc>
        <w:tc>
          <w:tcPr>
            <w:tcW w:w="4140" w:type="dxa"/>
          </w:tcPr>
          <w:p>
            <w:pPr>
              <w:pStyle w:val="TableParagraph"/>
              <w:spacing w:line="240" w:lineRule="auto"/>
              <w:rPr>
                <w:sz w:val="22"/>
              </w:rPr>
            </w:pPr>
            <w:r>
              <w:rPr>
                <w:sz w:val="22"/>
              </w:rPr>
              <w:t>January 1, 2023 –March 15, 2023</w:t>
            </w:r>
          </w:p>
        </w:tc>
      </w:tr>
      <w:tr>
        <w:trPr>
          <w:trHeight w:val="264" w:hRule="exact"/>
        </w:trPr>
        <w:tc>
          <w:tcPr>
            <w:tcW w:w="2520" w:type="dxa"/>
            <w:shd w:val="clear" w:color="auto" w:fill="DFDFDF"/>
          </w:tcPr>
          <w:p>
            <w:pPr>
              <w:pStyle w:val="TableParagraph"/>
              <w:rPr>
                <w:sz w:val="22"/>
              </w:rPr>
            </w:pPr>
            <w:r>
              <w:rPr>
                <w:sz w:val="22"/>
              </w:rPr>
              <w:t>Claims Run-Out Period*:</w:t>
            </w:r>
          </w:p>
        </w:tc>
        <w:tc>
          <w:tcPr>
            <w:tcW w:w="4140" w:type="dxa"/>
          </w:tcPr>
          <w:p>
            <w:pPr>
              <w:pStyle w:val="TableParagraph"/>
              <w:rPr>
                <w:sz w:val="22"/>
              </w:rPr>
            </w:pPr>
            <w:r>
              <w:rPr>
                <w:sz w:val="22"/>
              </w:rPr>
              <w:t>January 1, 2023- May 31, 2023</w:t>
            </w:r>
          </w:p>
        </w:tc>
      </w:tr>
    </w:tbl>
    <w:p>
      <w:pPr>
        <w:pStyle w:val="BodyText"/>
        <w:spacing w:before="10"/>
        <w:rPr>
          <w:b/>
          <w:sz w:val="21"/>
        </w:rPr>
      </w:pPr>
    </w:p>
    <w:tbl>
      <w:tblPr>
        <w:tblW w:w="0" w:type="auto"/>
        <w:jc w:val="left"/>
        <w:tblInd w:w="1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4140"/>
      </w:tblGrid>
      <w:tr>
        <w:trPr>
          <w:trHeight w:val="264" w:hRule="exact"/>
        </w:trPr>
        <w:tc>
          <w:tcPr>
            <w:tcW w:w="2520" w:type="dxa"/>
            <w:shd w:val="clear" w:color="auto" w:fill="DFDFDF"/>
          </w:tcPr>
          <w:p>
            <w:pPr>
              <w:pStyle w:val="TableParagraph"/>
              <w:rPr>
                <w:sz w:val="22"/>
              </w:rPr>
            </w:pPr>
            <w:r>
              <w:rPr>
                <w:sz w:val="22"/>
              </w:rPr>
              <w:t>DeCAP Plan Year:</w:t>
            </w:r>
          </w:p>
        </w:tc>
        <w:tc>
          <w:tcPr>
            <w:tcW w:w="4140" w:type="dxa"/>
          </w:tcPr>
          <w:p>
            <w:pPr>
              <w:pStyle w:val="TableParagraph"/>
              <w:rPr>
                <w:sz w:val="22"/>
              </w:rPr>
            </w:pPr>
            <w:r>
              <w:rPr>
                <w:sz w:val="22"/>
              </w:rPr>
              <w:t>January 1, 2022 - December 31, 2022</w:t>
            </w:r>
          </w:p>
        </w:tc>
      </w:tr>
      <w:tr>
        <w:trPr>
          <w:trHeight w:val="262" w:hRule="exact"/>
        </w:trPr>
        <w:tc>
          <w:tcPr>
            <w:tcW w:w="2520" w:type="dxa"/>
            <w:shd w:val="clear" w:color="auto" w:fill="DFDFDF"/>
          </w:tcPr>
          <w:p>
            <w:pPr>
              <w:pStyle w:val="TableParagraph"/>
              <w:rPr>
                <w:sz w:val="22"/>
              </w:rPr>
            </w:pPr>
            <w:r>
              <w:rPr>
                <w:sz w:val="22"/>
              </w:rPr>
              <w:t>Claims Run-Out Period*:</w:t>
            </w:r>
          </w:p>
        </w:tc>
        <w:tc>
          <w:tcPr>
            <w:tcW w:w="4140" w:type="dxa"/>
          </w:tcPr>
          <w:p>
            <w:pPr>
              <w:pStyle w:val="TableParagraph"/>
              <w:rPr>
                <w:sz w:val="22"/>
              </w:rPr>
            </w:pPr>
            <w:r>
              <w:rPr>
                <w:sz w:val="22"/>
              </w:rPr>
              <w:t>January 1, 2023 – February 28, 2023</w:t>
            </w:r>
          </w:p>
        </w:tc>
      </w:tr>
    </w:tbl>
    <w:p>
      <w:pPr>
        <w:pStyle w:val="BodyText"/>
        <w:rPr>
          <w:b/>
          <w:sz w:val="20"/>
        </w:rPr>
      </w:pPr>
    </w:p>
    <w:p>
      <w:pPr>
        <w:spacing w:before="1"/>
        <w:ind w:left="1391" w:right="0" w:firstLine="0"/>
        <w:jc w:val="left"/>
        <w:rPr>
          <w:sz w:val="20"/>
        </w:rPr>
      </w:pPr>
      <w:r>
        <w:rPr>
          <w:sz w:val="20"/>
        </w:rPr>
        <w:t>*Please refer to the FSA Brochure at </w:t>
      </w:r>
      <w:hyperlink r:id="rId6">
        <w:r>
          <w:rPr>
            <w:color w:val="0000FF"/>
            <w:sz w:val="20"/>
            <w:u w:val="single" w:color="0000FF"/>
          </w:rPr>
          <w:t>nyc.gov/fsa </w:t>
        </w:r>
      </w:hyperlink>
      <w:r>
        <w:rPr>
          <w:sz w:val="20"/>
        </w:rPr>
        <w:t>for definitions.</w:t>
      </w:r>
    </w:p>
    <w:p>
      <w:pPr>
        <w:spacing w:after="0"/>
        <w:jc w:val="left"/>
        <w:rPr>
          <w:sz w:val="20"/>
        </w:rPr>
        <w:sectPr>
          <w:type w:val="continuous"/>
          <w:pgSz w:w="12240" w:h="15840"/>
          <w:pgMar w:top="40" w:bottom="280" w:left="500" w:right="560"/>
        </w:sectPr>
      </w:pPr>
    </w:p>
    <w:p>
      <w:pPr>
        <w:pStyle w:val="BodyText"/>
        <w:spacing w:before="78"/>
        <w:ind w:left="160" w:right="218"/>
      </w:pPr>
      <w:r>
        <w:rPr/>
        <w:t>If you do not have any changes to your FSA account, e.g., dependent information, marital status, etc., and want to re-enroll for Plan Year 2022, please complete the 2022 FSA Re-Enrollment section below and indicate your goal amount.</w:t>
      </w:r>
    </w:p>
    <w:p>
      <w:pPr>
        <w:pStyle w:val="BodyText"/>
        <w:spacing w:before="11"/>
        <w:rPr>
          <w:sz w:val="21"/>
        </w:rPr>
      </w:pPr>
    </w:p>
    <w:p>
      <w:pPr>
        <w:pStyle w:val="BodyText"/>
        <w:ind w:left="160"/>
      </w:pPr>
      <w:r>
        <w:rPr/>
        <w:t>Return this letter by November 19, 2021 to the FSA Program at the following link: </w:t>
      </w:r>
      <w:hyperlink r:id="rId7">
        <w:r>
          <w:rPr>
            <w:color w:val="0000FF"/>
            <w:u w:val="single" w:color="0000FF"/>
          </w:rPr>
          <w:t>https://nyc-fsa.leapfile.net</w:t>
        </w:r>
        <w:r>
          <w:rPr>
            <w:color w:val="353838"/>
          </w:rPr>
          <w:t>.</w:t>
        </w:r>
      </w:hyperlink>
    </w:p>
    <w:p>
      <w:pPr>
        <w:pStyle w:val="BodyText"/>
        <w:spacing w:before="9"/>
        <w:rPr>
          <w:sz w:val="13"/>
        </w:rPr>
      </w:pPr>
    </w:p>
    <w:p>
      <w:pPr>
        <w:pStyle w:val="BodyText"/>
        <w:spacing w:before="92"/>
        <w:ind w:left="160" w:right="420"/>
      </w:pPr>
      <w:r>
        <w:rPr/>
        <w:t>Before re-enrolling, please review the Plan Year 2022 FSA Program Brochure, available on the FSA website at </w:t>
      </w:r>
      <w:hyperlink r:id="rId6">
        <w:r>
          <w:rPr>
            <w:color w:val="0000FF"/>
            <w:u w:val="single" w:color="0000FF"/>
          </w:rPr>
          <w:t>nyc.gov/fsa</w:t>
        </w:r>
        <w:r>
          <w:rPr/>
          <w:t>.</w:t>
        </w:r>
      </w:hyperlink>
    </w:p>
    <w:p>
      <w:pPr>
        <w:pStyle w:val="BodyText"/>
        <w:rPr>
          <w:sz w:val="14"/>
        </w:rPr>
      </w:pPr>
    </w:p>
    <w:p>
      <w:pPr>
        <w:pStyle w:val="BodyText"/>
        <w:spacing w:before="92"/>
        <w:ind w:left="160"/>
      </w:pPr>
      <w:r>
        <w:rPr/>
        <w:t>If you </w:t>
      </w:r>
      <w:r>
        <w:rPr>
          <w:b/>
          <w:u w:val="thick"/>
        </w:rPr>
        <w:t>do not </w:t>
      </w:r>
      <w:r>
        <w:rPr/>
        <w:t>want to enroll for Plan Year 2022, then you do not need to do anything.</w:t>
      </w:r>
    </w:p>
    <w:p>
      <w:pPr>
        <w:pStyle w:val="BodyText"/>
        <w:spacing w:before="9"/>
        <w:rPr>
          <w:sz w:val="13"/>
        </w:rPr>
      </w:pPr>
    </w:p>
    <w:p>
      <w:pPr>
        <w:pStyle w:val="BodyText"/>
        <w:spacing w:before="92"/>
        <w:ind w:left="160" w:right="525"/>
        <w:jc w:val="both"/>
      </w:pPr>
      <w:r>
        <w:rPr/>
        <w:t>Note: If you are currently receiving your reimbursement via check, consider enrolling in direct deposit. Please complete the FSA Program Direct Deposit Form, available in the “Forms and Downloads” Section of the FSA website at </w:t>
      </w:r>
      <w:hyperlink r:id="rId6">
        <w:r>
          <w:rPr>
            <w:color w:val="0000FF"/>
            <w:u w:val="single" w:color="0000FF"/>
          </w:rPr>
          <w:t>nyc.gov/fsa</w:t>
        </w:r>
        <w:r>
          <w:rPr>
            <w:color w:val="353838"/>
          </w:rPr>
          <w:t>.</w:t>
        </w:r>
      </w:hyperlink>
    </w:p>
    <w:p>
      <w:pPr>
        <w:pStyle w:val="BodyText"/>
        <w:spacing w:before="1"/>
        <w:rPr>
          <w:sz w:val="14"/>
        </w:rPr>
      </w:pPr>
    </w:p>
    <w:p>
      <w:pPr>
        <w:pStyle w:val="BodyText"/>
        <w:spacing w:line="720" w:lineRule="auto" w:before="91"/>
        <w:ind w:left="160" w:right="8625"/>
      </w:pPr>
      <w:r>
        <w:rPr/>
        <w:pict>
          <v:line style="position:absolute;mso-position-horizontal-relative:page;mso-position-vertical-relative:paragraph;z-index:0;mso-wrap-distance-left:0;mso-wrap-distance-right:0" from="52.560001pt,82.259560pt" to="559.540001pt,82.259560pt" stroked="true" strokeweight="1.44pt" strokecolor="#000000">
            <v:stroke dashstyle="solid"/>
            <w10:wrap type="topAndBottom"/>
          </v:line>
        </w:pict>
      </w:r>
      <w:r>
        <w:rPr/>
        <w:t>Sincerely, Georgette Gestely</w:t>
      </w:r>
    </w:p>
    <w:p>
      <w:pPr>
        <w:pStyle w:val="BodyText"/>
        <w:spacing w:before="7"/>
        <w:rPr>
          <w:sz w:val="9"/>
        </w:rPr>
      </w:pPr>
    </w:p>
    <w:p>
      <w:pPr>
        <w:spacing w:before="90"/>
        <w:ind w:left="3483" w:right="3483" w:firstLine="0"/>
        <w:jc w:val="center"/>
        <w:rPr>
          <w:b/>
          <w:sz w:val="24"/>
        </w:rPr>
      </w:pPr>
      <w:r>
        <w:rPr>
          <w:b/>
          <w:sz w:val="24"/>
          <w:u w:val="thick"/>
        </w:rPr>
        <w:t>2022 FSA Re-Enrollment Section</w:t>
      </w:r>
    </w:p>
    <w:p>
      <w:pPr>
        <w:pStyle w:val="BodyText"/>
        <w:spacing w:before="230"/>
        <w:ind w:left="160" w:right="493"/>
      </w:pPr>
      <w:r>
        <w:rPr/>
        <w:t>I understand that I have read and agree to the terms of the FSA Brochure and agree to the terms of the FSA Program. I understand I will receive an FSA enrollment confirmation letter in December 2021, and my payroll deductions will begin in January 2022.</w:t>
      </w:r>
    </w:p>
    <w:p>
      <w:pPr>
        <w:pStyle w:val="BodyText"/>
        <w:spacing w:before="11"/>
        <w:rPr>
          <w:sz w:val="19"/>
        </w:rPr>
      </w:pPr>
    </w:p>
    <w:p>
      <w:pPr>
        <w:pStyle w:val="BodyText"/>
        <w:tabs>
          <w:tab w:pos="880" w:val="left" w:leader="none"/>
        </w:tabs>
        <w:ind w:left="160"/>
      </w:pPr>
      <w:r>
        <w:rPr/>
        <w:t>[</w:t>
        <w:tab/>
        <w:t>] Yes, I would like to re-enroll in HCFSA for Plan Year 2022 with the following goal</w:t>
      </w:r>
      <w:r>
        <w:rPr>
          <w:spacing w:val="-29"/>
        </w:rPr>
        <w:t> </w:t>
      </w:r>
      <w:r>
        <w:rPr/>
        <w:t>amount:</w:t>
      </w:r>
    </w:p>
    <w:p>
      <w:pPr>
        <w:pStyle w:val="BodyText"/>
        <w:spacing w:before="1"/>
      </w:pPr>
    </w:p>
    <w:p>
      <w:pPr>
        <w:tabs>
          <w:tab w:pos="2104" w:val="left" w:leader="none"/>
        </w:tabs>
        <w:spacing w:before="1"/>
        <w:ind w:left="160" w:right="0" w:firstLine="0"/>
        <w:jc w:val="left"/>
        <w:rPr>
          <w:sz w:val="20"/>
        </w:rPr>
      </w:pPr>
      <w:r>
        <w:rPr>
          <w:sz w:val="20"/>
        </w:rPr>
        <w:t>$</w:t>
      </w:r>
      <w:r>
        <w:rPr>
          <w:sz w:val="20"/>
          <w:u w:val="single"/>
        </w:rPr>
        <w:t> </w:t>
        <w:tab/>
      </w:r>
      <w:r>
        <w:rPr>
          <w:sz w:val="20"/>
        </w:rPr>
        <w:t>(between $260 - $2,750),</w:t>
      </w:r>
      <w:r>
        <w:rPr>
          <w:spacing w:val="-8"/>
          <w:sz w:val="20"/>
        </w:rPr>
        <w:t> </w:t>
      </w:r>
      <w:r>
        <w:rPr>
          <w:sz w:val="20"/>
        </w:rPr>
        <w:t>AND/OR</w:t>
      </w:r>
    </w:p>
    <w:p>
      <w:pPr>
        <w:pStyle w:val="BodyText"/>
        <w:spacing w:before="10"/>
        <w:rPr>
          <w:sz w:val="19"/>
        </w:rPr>
      </w:pPr>
    </w:p>
    <w:p>
      <w:pPr>
        <w:pStyle w:val="BodyText"/>
        <w:tabs>
          <w:tab w:pos="880" w:val="left" w:leader="none"/>
        </w:tabs>
        <w:ind w:left="160"/>
      </w:pPr>
      <w:r>
        <w:rPr/>
        <w:t>[</w:t>
        <w:tab/>
        <w:t>] Yes, I would like to re-enroll in DeCAP for Plan Year 2022 with the following goal</w:t>
      </w:r>
      <w:r>
        <w:rPr>
          <w:spacing w:val="-26"/>
        </w:rPr>
        <w:t> </w:t>
      </w:r>
      <w:r>
        <w:rPr/>
        <w:t>amount:</w:t>
      </w:r>
    </w:p>
    <w:p>
      <w:pPr>
        <w:pStyle w:val="BodyText"/>
        <w:rPr>
          <w:sz w:val="20"/>
        </w:rPr>
      </w:pPr>
    </w:p>
    <w:p>
      <w:pPr>
        <w:tabs>
          <w:tab w:pos="2104" w:val="left" w:leader="none"/>
        </w:tabs>
        <w:spacing w:before="0"/>
        <w:ind w:left="160" w:right="0" w:firstLine="0"/>
        <w:jc w:val="left"/>
        <w:rPr>
          <w:sz w:val="20"/>
        </w:rPr>
      </w:pPr>
      <w:r>
        <w:rPr>
          <w:sz w:val="20"/>
        </w:rPr>
        <w:t>$</w:t>
      </w:r>
      <w:r>
        <w:rPr>
          <w:sz w:val="20"/>
          <w:u w:val="single"/>
        </w:rPr>
        <w:t> </w:t>
        <w:tab/>
      </w:r>
      <w:r>
        <w:rPr>
          <w:sz w:val="20"/>
        </w:rPr>
        <w:t>(between $500 -</w:t>
      </w:r>
      <w:r>
        <w:rPr>
          <w:spacing w:val="-3"/>
          <w:sz w:val="20"/>
        </w:rPr>
        <w:t> </w:t>
      </w:r>
      <w:r>
        <w:rPr>
          <w:sz w:val="20"/>
        </w:rPr>
        <w:t>$5,000)</w:t>
      </w:r>
    </w:p>
    <w:p>
      <w:pPr>
        <w:pStyle w:val="BodyText"/>
        <w:rPr>
          <w:sz w:val="20"/>
        </w:rPr>
      </w:pPr>
    </w:p>
    <w:p>
      <w:pPr>
        <w:pStyle w:val="BodyText"/>
        <w:spacing w:before="4"/>
        <w:rPr>
          <w:sz w:val="20"/>
        </w:rPr>
      </w:pPr>
      <w:r>
        <w:rPr/>
        <w:pict>
          <v:line style="position:absolute;mso-position-horizontal-relative:page;mso-position-vertical-relative:paragraph;z-index:1048;mso-wrap-distance-left:0;mso-wrap-distance-right:0" from="52.560001pt,14.379398pt" to="559.540001pt,14.379398pt" stroked="true" strokeweight="1.44pt" strokecolor="#000000">
            <v:stroke dashstyle="solid"/>
            <w10:wrap type="topAndBottom"/>
          </v:line>
        </w:pict>
      </w:r>
    </w:p>
    <w:p>
      <w:pPr>
        <w:pStyle w:val="BodyText"/>
        <w:rPr>
          <w:sz w:val="20"/>
        </w:rPr>
      </w:pPr>
    </w:p>
    <w:p>
      <w:pPr>
        <w:pStyle w:val="BodyText"/>
        <w:spacing w:before="5"/>
        <w:rPr>
          <w:sz w:val="19"/>
        </w:rPr>
      </w:pPr>
    </w:p>
    <w:p>
      <w:pPr>
        <w:pStyle w:val="BodyText"/>
        <w:tabs>
          <w:tab w:pos="8370" w:val="left" w:leader="none"/>
        </w:tabs>
        <w:spacing w:before="1"/>
        <w:ind w:left="160"/>
      </w:pPr>
      <w:r>
        <w:rPr/>
        <w:t>Name (Please</w:t>
      </w:r>
      <w:r>
        <w:rPr>
          <w:spacing w:val="-3"/>
        </w:rPr>
        <w:t> </w:t>
      </w:r>
      <w:r>
        <w:rPr/>
        <w:t>Print):</w:t>
      </w:r>
      <w:r>
        <w:rPr>
          <w:spacing w:val="-2"/>
        </w:rPr>
        <w:t> </w:t>
      </w:r>
      <w:r>
        <w:rPr>
          <w:w w:val="100"/>
          <w:u w:val="single"/>
        </w:rPr>
        <w:t> </w:t>
      </w:r>
      <w:r>
        <w:rPr>
          <w:u w:val="single"/>
        </w:rPr>
        <w:tab/>
      </w:r>
    </w:p>
    <w:p>
      <w:pPr>
        <w:pStyle w:val="BodyText"/>
        <w:rPr>
          <w:sz w:val="20"/>
        </w:rPr>
      </w:pPr>
    </w:p>
    <w:p>
      <w:pPr>
        <w:pStyle w:val="BodyText"/>
        <w:spacing w:before="11"/>
      </w:pPr>
    </w:p>
    <w:p>
      <w:pPr>
        <w:pStyle w:val="BodyText"/>
        <w:tabs>
          <w:tab w:pos="8339" w:val="left" w:leader="none"/>
        </w:tabs>
        <w:ind w:left="160"/>
      </w:pPr>
      <w:r>
        <w:rPr/>
        <w:t>Last four digits of your SS# or employee ID</w:t>
      </w:r>
      <w:r>
        <w:rPr>
          <w:spacing w:val="-15"/>
        </w:rPr>
        <w:t> </w:t>
      </w:r>
      <w:r>
        <w:rPr/>
        <w:t>#:</w:t>
      </w:r>
      <w:r>
        <w:rPr>
          <w:spacing w:val="4"/>
        </w:rPr>
        <w:t> </w:t>
      </w:r>
      <w:r>
        <w:rPr>
          <w:w w:val="100"/>
          <w:u w:val="single"/>
        </w:rPr>
        <w:t> </w:t>
      </w:r>
      <w:r>
        <w:rPr>
          <w:u w:val="single"/>
        </w:rPr>
        <w:tab/>
      </w:r>
    </w:p>
    <w:p>
      <w:pPr>
        <w:pStyle w:val="BodyText"/>
        <w:rPr>
          <w:sz w:val="20"/>
        </w:rPr>
      </w:pPr>
    </w:p>
    <w:p>
      <w:pPr>
        <w:pStyle w:val="BodyText"/>
        <w:spacing w:before="10"/>
      </w:pPr>
    </w:p>
    <w:p>
      <w:pPr>
        <w:pStyle w:val="BodyText"/>
        <w:tabs>
          <w:tab w:pos="8334" w:val="left" w:leader="none"/>
        </w:tabs>
        <w:ind w:left="160"/>
      </w:pPr>
      <w:r>
        <w:rPr/>
        <w:t>Contact Phone</w:t>
      </w:r>
      <w:r>
        <w:rPr>
          <w:spacing w:val="-2"/>
        </w:rPr>
        <w:t> </w:t>
      </w:r>
      <w:r>
        <w:rPr/>
        <w:t>Number:</w:t>
      </w:r>
      <w:r>
        <w:rPr>
          <w:spacing w:val="1"/>
        </w:rPr>
        <w:t> </w:t>
      </w:r>
      <w:r>
        <w:rPr>
          <w:w w:val="100"/>
          <w:u w:val="single"/>
        </w:rPr>
        <w:t> </w:t>
      </w:r>
      <w:r>
        <w:rPr>
          <w:u w:val="single"/>
        </w:rPr>
        <w:tab/>
      </w:r>
    </w:p>
    <w:p>
      <w:pPr>
        <w:pStyle w:val="BodyText"/>
        <w:rPr>
          <w:sz w:val="20"/>
        </w:rPr>
      </w:pPr>
    </w:p>
    <w:p>
      <w:pPr>
        <w:pStyle w:val="BodyText"/>
        <w:spacing w:before="7"/>
      </w:pPr>
    </w:p>
    <w:p>
      <w:pPr>
        <w:pStyle w:val="BodyText"/>
        <w:tabs>
          <w:tab w:pos="8321" w:val="left" w:leader="none"/>
        </w:tabs>
        <w:spacing w:before="1"/>
        <w:ind w:left="160"/>
      </w:pPr>
      <w:r>
        <w:rPr/>
        <w:t>Signature:</w:t>
      </w:r>
      <w:r>
        <w:rPr>
          <w:spacing w:val="1"/>
        </w:rPr>
        <w:t> </w:t>
      </w:r>
      <w:r>
        <w:rPr>
          <w:w w:val="100"/>
          <w:u w:val="single"/>
        </w:rPr>
        <w:t> </w:t>
      </w:r>
      <w:r>
        <w:rPr>
          <w:u w:val="single"/>
        </w:rPr>
        <w:tab/>
      </w:r>
    </w:p>
    <w:p>
      <w:pPr>
        <w:pStyle w:val="BodyText"/>
        <w:rPr>
          <w:sz w:val="20"/>
        </w:rPr>
      </w:pPr>
    </w:p>
    <w:p>
      <w:pPr>
        <w:pStyle w:val="BodyText"/>
        <w:spacing w:before="10"/>
      </w:pPr>
    </w:p>
    <w:p>
      <w:pPr>
        <w:pStyle w:val="BodyText"/>
        <w:tabs>
          <w:tab w:pos="8333" w:val="left" w:leader="none"/>
        </w:tabs>
        <w:ind w:left="160"/>
      </w:pPr>
      <w:r>
        <w:rPr/>
        <w:t>Date:</w:t>
      </w:r>
      <w:r>
        <w:rPr>
          <w:spacing w:val="-1"/>
        </w:rPr>
        <w:t> </w:t>
      </w:r>
      <w:r>
        <w:rPr>
          <w:w w:val="100"/>
          <w:u w:val="single"/>
        </w:rPr>
        <w:t> </w:t>
      </w:r>
      <w:r>
        <w:rPr>
          <w:u w:val="single"/>
        </w:rPr>
        <w:tab/>
      </w:r>
    </w:p>
    <w:sectPr>
      <w:pgSz w:w="12240" w:h="15840"/>
      <w:pgMar w:top="136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00" w:hanging="360"/>
      </w:pPr>
      <w:rPr>
        <w:rFonts w:hint="default" w:ascii="Symbol" w:hAnsi="Symbol" w:eastAsia="Symbol" w:cs="Symbol"/>
        <w:w w:val="100"/>
        <w:sz w:val="22"/>
        <w:szCs w:val="22"/>
      </w:rPr>
    </w:lvl>
    <w:lvl w:ilvl="1">
      <w:start w:val="0"/>
      <w:numFmt w:val="bullet"/>
      <w:lvlText w:val="•"/>
      <w:lvlJc w:val="left"/>
      <w:pPr>
        <w:ind w:left="2288" w:hanging="360"/>
      </w:pPr>
      <w:rPr>
        <w:rFonts w:hint="default"/>
      </w:rPr>
    </w:lvl>
    <w:lvl w:ilvl="2">
      <w:start w:val="0"/>
      <w:numFmt w:val="bullet"/>
      <w:lvlText w:val="•"/>
      <w:lvlJc w:val="left"/>
      <w:pPr>
        <w:ind w:left="3276" w:hanging="360"/>
      </w:pPr>
      <w:rPr>
        <w:rFonts w:hint="default"/>
      </w:rPr>
    </w:lvl>
    <w:lvl w:ilvl="3">
      <w:start w:val="0"/>
      <w:numFmt w:val="bullet"/>
      <w:lvlText w:val="•"/>
      <w:lvlJc w:val="left"/>
      <w:pPr>
        <w:ind w:left="4264" w:hanging="360"/>
      </w:pPr>
      <w:rPr>
        <w:rFonts w:hint="default"/>
      </w:rPr>
    </w:lvl>
    <w:lvl w:ilvl="4">
      <w:start w:val="0"/>
      <w:numFmt w:val="bullet"/>
      <w:lvlText w:val="•"/>
      <w:lvlJc w:val="left"/>
      <w:pPr>
        <w:ind w:left="5252" w:hanging="360"/>
      </w:pPr>
      <w:rPr>
        <w:rFonts w:hint="default"/>
      </w:rPr>
    </w:lvl>
    <w:lvl w:ilvl="5">
      <w:start w:val="0"/>
      <w:numFmt w:val="bullet"/>
      <w:lvlText w:val="•"/>
      <w:lvlJc w:val="left"/>
      <w:pPr>
        <w:ind w:left="6240" w:hanging="360"/>
      </w:pPr>
      <w:rPr>
        <w:rFonts w:hint="default"/>
      </w:rPr>
    </w:lvl>
    <w:lvl w:ilvl="6">
      <w:start w:val="0"/>
      <w:numFmt w:val="bullet"/>
      <w:lvlText w:val="•"/>
      <w:lvlJc w:val="left"/>
      <w:pPr>
        <w:ind w:left="7228" w:hanging="360"/>
      </w:pPr>
      <w:rPr>
        <w:rFonts w:hint="default"/>
      </w:rPr>
    </w:lvl>
    <w:lvl w:ilvl="7">
      <w:start w:val="0"/>
      <w:numFmt w:val="bullet"/>
      <w:lvlText w:val="•"/>
      <w:lvlJc w:val="left"/>
      <w:pPr>
        <w:ind w:left="8216" w:hanging="360"/>
      </w:pPr>
      <w:rPr>
        <w:rFonts w:hint="default"/>
      </w:rPr>
    </w:lvl>
    <w:lvl w:ilvl="8">
      <w:start w:val="0"/>
      <w:numFmt w:val="bullet"/>
      <w:lvlText w:val="•"/>
      <w:lvlJc w:val="left"/>
      <w:pPr>
        <w:ind w:left="92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580"/>
      <w:outlineLvl w:val="1"/>
    </w:pPr>
    <w:rPr>
      <w:rFonts w:ascii="Times New Roman" w:hAnsi="Times New Roman" w:eastAsia="Times New Roman" w:cs="Times New Roman"/>
      <w:b/>
      <w:bCs/>
      <w:sz w:val="22"/>
      <w:szCs w:val="22"/>
      <w:u w:val="single" w:color="000000"/>
    </w:rPr>
  </w:style>
  <w:style w:styleId="ListParagraph" w:type="paragraph">
    <w:name w:val="List Paragraph"/>
    <w:basedOn w:val="Normal"/>
    <w:uiPriority w:val="1"/>
    <w:qFormat/>
    <w:pPr>
      <w:ind w:left="1300" w:right="547" w:hanging="360"/>
    </w:pPr>
    <w:rPr>
      <w:rFonts w:ascii="Times New Roman" w:hAnsi="Times New Roman" w:eastAsia="Times New Roman" w:cs="Times New Roman"/>
    </w:rPr>
  </w:style>
  <w:style w:styleId="TableParagraph" w:type="paragraph">
    <w:name w:val="Table Paragraph"/>
    <w:basedOn w:val="Normal"/>
    <w:uiPriority w:val="1"/>
    <w:qFormat/>
    <w:pPr>
      <w:spacing w:line="252"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nyc.gov/fsa" TargetMode="External"/><Relationship Id="rId7" Type="http://schemas.openxmlformats.org/officeDocument/2006/relationships/hyperlink" Target="https://nyc-fsa.leapfile.ne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Kushner</dc:creator>
  <dc:title>GEORGETTE GESTELY</dc:title>
  <dcterms:created xsi:type="dcterms:W3CDTF">2021-10-14T15:07:04Z</dcterms:created>
  <dcterms:modified xsi:type="dcterms:W3CDTF">2021-10-14T15:07:04Z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Microsoft® Word for Microsoft 365</vt:lpwstr>
  </property>
  <property fmtid="{D5CDD505-2E9C-101B-9397-08002B2CF9AE}" pid="4" name="LastSaved">
    <vt:filetime>2021-10-14T00:00:00Z</vt:filetime>
  </property>
</Properties>
</file>