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E872" w14:textId="77777777" w:rsidR="008266CC" w:rsidRDefault="008266CC" w:rsidP="008266CC">
      <w:pPr>
        <w:suppressAutoHyphens/>
        <w:jc w:val="center"/>
        <w:rPr>
          <w:rFonts w:eastAsia="Times New Roman"/>
          <w:b/>
          <w:color w:val="000000" w:themeColor="text1"/>
          <w:lang w:bidi="x-none"/>
        </w:rPr>
      </w:pPr>
      <w:r w:rsidRPr="002B69DF">
        <w:rPr>
          <w:rFonts w:eastAsia="Times New Roman"/>
          <w:b/>
          <w:lang w:bidi="x-none"/>
        </w:rPr>
        <w:t xml:space="preserve">Department/Program/School of </w:t>
      </w:r>
      <w:r w:rsidRPr="002B69DF">
        <w:rPr>
          <w:rFonts w:eastAsia="Times New Roman"/>
          <w:b/>
          <w:color w:val="FF0000"/>
          <w:lang w:bidi="x-none"/>
        </w:rPr>
        <w:t>.......................</w:t>
      </w:r>
    </w:p>
    <w:p w14:paraId="7674208C" w14:textId="77777777" w:rsidR="008266CC" w:rsidRPr="002B69DF" w:rsidRDefault="008266CC" w:rsidP="008266CC">
      <w:pPr>
        <w:suppressAutoHyphens/>
        <w:jc w:val="center"/>
        <w:rPr>
          <w:rFonts w:eastAsia="Times New Roman"/>
          <w:color w:val="000000" w:themeColor="text1"/>
          <w:lang w:bidi="x-none"/>
        </w:rPr>
      </w:pPr>
      <w:r w:rsidRPr="002B69DF">
        <w:rPr>
          <w:rFonts w:eastAsia="Times New Roman"/>
          <w:color w:val="000000" w:themeColor="text1"/>
          <w:lang w:bidi="x-none"/>
        </w:rPr>
        <w:t>Proposal for Designating a Course for Pluralism &amp; Diversity</w:t>
      </w:r>
    </w:p>
    <w:p w14:paraId="60119178" w14:textId="77777777" w:rsidR="008266CC" w:rsidRDefault="008266CC" w:rsidP="008266CC">
      <w:pPr>
        <w:suppressAutoHyphens/>
        <w:jc w:val="both"/>
        <w:rPr>
          <w:rFonts w:eastAsia="Times New Roman"/>
          <w:lang w:bidi="x-none"/>
        </w:rPr>
      </w:pPr>
    </w:p>
    <w:tbl>
      <w:tblPr>
        <w:tblW w:w="10049" w:type="dxa"/>
        <w:jc w:val="center"/>
        <w:tblLayout w:type="fixed"/>
        <w:tblLook w:val="0000" w:firstRow="0" w:lastRow="0" w:firstColumn="0" w:lastColumn="0" w:noHBand="0" w:noVBand="0"/>
      </w:tblPr>
      <w:tblGrid>
        <w:gridCol w:w="2254"/>
        <w:gridCol w:w="7795"/>
      </w:tblGrid>
      <w:tr w:rsidR="008266CC" w:rsidRPr="00AB79A3" w14:paraId="4DF812D9" w14:textId="77777777" w:rsidTr="003F1CD4">
        <w:trPr>
          <w:cantSplit/>
          <w:trHeight w:val="340"/>
          <w:jc w:val="center"/>
        </w:trPr>
        <w:tc>
          <w:tcPr>
            <w:tcW w:w="2249" w:type="dxa"/>
            <w:tcBorders>
              <w:top w:val="single" w:sz="8" w:space="0" w:color="000000"/>
              <w:left w:val="single" w:sz="8" w:space="0" w:color="000000"/>
              <w:bottom w:val="single" w:sz="8" w:space="0" w:color="404040"/>
              <w:right w:val="single" w:sz="8" w:space="0" w:color="000000"/>
            </w:tcBorders>
            <w:shd w:val="clear" w:color="auto" w:fill="auto"/>
            <w:tcMar>
              <w:top w:w="0" w:type="dxa"/>
              <w:left w:w="0" w:type="dxa"/>
              <w:bottom w:w="0" w:type="dxa"/>
              <w:right w:w="0" w:type="dxa"/>
            </w:tcMar>
          </w:tcPr>
          <w:p w14:paraId="1D06971E" w14:textId="77777777" w:rsidR="008266CC" w:rsidRPr="00AB79A3" w:rsidRDefault="008266CC" w:rsidP="003F1CD4">
            <w:pPr>
              <w:suppressAutoHyphens/>
              <w:rPr>
                <w:rFonts w:ascii="Times New Roman Bold" w:hAnsi="Times New Roman Bold"/>
              </w:rPr>
            </w:pPr>
            <w:r w:rsidRPr="00AB79A3">
              <w:rPr>
                <w:rFonts w:ascii="Times New Roman Bold" w:hAnsi="Times New Roman Bold"/>
              </w:rPr>
              <w:t>Course Title</w:t>
            </w:r>
          </w:p>
        </w:tc>
        <w:tc>
          <w:tcPr>
            <w:tcW w:w="7795" w:type="dxa"/>
            <w:tcBorders>
              <w:top w:val="single" w:sz="8" w:space="0" w:color="000000"/>
              <w:left w:val="single" w:sz="8" w:space="0" w:color="000000"/>
              <w:bottom w:val="single" w:sz="8" w:space="0" w:color="404040"/>
              <w:right w:val="single" w:sz="8" w:space="0" w:color="000000"/>
            </w:tcBorders>
            <w:shd w:val="clear" w:color="auto" w:fill="auto"/>
            <w:tcMar>
              <w:top w:w="0" w:type="dxa"/>
              <w:left w:w="0" w:type="dxa"/>
              <w:bottom w:w="0" w:type="dxa"/>
              <w:right w:w="0" w:type="dxa"/>
            </w:tcMar>
          </w:tcPr>
          <w:p w14:paraId="20E00A4E" w14:textId="77777777" w:rsidR="008266CC" w:rsidRPr="00AB79A3" w:rsidRDefault="008266CC" w:rsidP="003F1CD4">
            <w:pPr>
              <w:suppressAutoHyphens/>
            </w:pPr>
          </w:p>
        </w:tc>
      </w:tr>
      <w:tr w:rsidR="008266CC" w:rsidRPr="00AB79A3" w14:paraId="68DE5BF1" w14:textId="77777777" w:rsidTr="003F1CD4">
        <w:trPr>
          <w:cantSplit/>
          <w:trHeight w:val="580"/>
          <w:jc w:val="center"/>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F7F7BB" w14:textId="77777777" w:rsidR="008266CC" w:rsidRPr="00AB79A3" w:rsidRDefault="008266CC" w:rsidP="003F1CD4">
            <w:pPr>
              <w:suppressAutoHyphens/>
              <w:rPr>
                <w:rFonts w:ascii="Times New Roman Bold" w:hAnsi="Times New Roman Bold"/>
              </w:rPr>
            </w:pPr>
            <w:r w:rsidRPr="00AB79A3">
              <w:rPr>
                <w:rFonts w:ascii="Times New Roman Bold" w:hAnsi="Times New Roman Bold"/>
              </w:rPr>
              <w:t>Prefix</w:t>
            </w:r>
            <w:r>
              <w:rPr>
                <w:rFonts w:ascii="Times New Roman Bold" w:hAnsi="Times New Roman Bold"/>
              </w:rPr>
              <w:t xml:space="preserve"> &amp; Five Digit </w:t>
            </w:r>
            <w:r w:rsidRPr="00AB79A3">
              <w:rPr>
                <w:rFonts w:ascii="Times New Roman Bold" w:hAnsi="Times New Roman Bold"/>
              </w:rPr>
              <w:t xml:space="preserve">Course </w:t>
            </w:r>
            <w:r>
              <w:rPr>
                <w:rFonts w:ascii="Times New Roman Bold" w:hAnsi="Times New Roman Bold"/>
              </w:rPr>
              <w:t xml:space="preserve">Number </w:t>
            </w:r>
            <w:r w:rsidRPr="00AB79A3">
              <w:rPr>
                <w:rFonts w:ascii="Times New Roman Bold" w:hAnsi="Times New Roman Bold"/>
              </w:rPr>
              <w:t xml:space="preserve"> </w:t>
            </w:r>
          </w:p>
        </w:tc>
        <w:tc>
          <w:tcPr>
            <w:tcW w:w="77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E7A62A" w14:textId="77777777" w:rsidR="008266CC" w:rsidRPr="00AB79A3" w:rsidRDefault="008266CC" w:rsidP="003F1CD4">
            <w:pPr>
              <w:suppressAutoHyphens/>
            </w:pPr>
          </w:p>
        </w:tc>
      </w:tr>
      <w:tr w:rsidR="008266CC" w:rsidRPr="00AB79A3" w14:paraId="05BB6018" w14:textId="77777777" w:rsidTr="003F1CD4">
        <w:trPr>
          <w:cantSplit/>
          <w:trHeight w:val="511"/>
          <w:jc w:val="center"/>
        </w:trPr>
        <w:tc>
          <w:tcPr>
            <w:tcW w:w="2254" w:type="dxa"/>
            <w:tcBorders>
              <w:top w:val="single" w:sz="8" w:space="0" w:color="40404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57A1FB7" w14:textId="77777777" w:rsidR="008266CC" w:rsidRDefault="008266CC" w:rsidP="003F1CD4">
            <w:pPr>
              <w:suppressAutoHyphens/>
              <w:rPr>
                <w:rFonts w:ascii="Times New Roman Bold" w:hAnsi="Times New Roman Bold"/>
              </w:rPr>
            </w:pPr>
            <w:r w:rsidRPr="00AB79A3">
              <w:rPr>
                <w:rFonts w:ascii="Times New Roman Bold" w:hAnsi="Times New Roman Bold"/>
              </w:rPr>
              <w:t xml:space="preserve">Contact Hours </w:t>
            </w:r>
          </w:p>
          <w:p w14:paraId="291F904A" w14:textId="77777777" w:rsidR="008266CC" w:rsidRPr="00AB79A3" w:rsidRDefault="008266CC" w:rsidP="003F1CD4">
            <w:pPr>
              <w:suppressAutoHyphens/>
              <w:rPr>
                <w:rFonts w:ascii="Times New Roman Bold" w:hAnsi="Times New Roman Bold"/>
              </w:rPr>
            </w:pPr>
            <w:r w:rsidRPr="00923E21">
              <w:rPr>
                <w:sz w:val="18"/>
              </w:rPr>
              <w:t>(per week)</w:t>
            </w:r>
          </w:p>
        </w:tc>
        <w:tc>
          <w:tcPr>
            <w:tcW w:w="7795" w:type="dxa"/>
            <w:tcBorders>
              <w:top w:val="single" w:sz="8" w:space="0" w:color="40404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EF346F" w14:textId="77777777" w:rsidR="008266CC" w:rsidRPr="00AB79A3" w:rsidRDefault="008266CC" w:rsidP="003F1CD4">
            <w:pPr>
              <w:suppressAutoHyphens/>
            </w:pPr>
          </w:p>
        </w:tc>
      </w:tr>
      <w:tr w:rsidR="008266CC" w:rsidRPr="00AB79A3" w14:paraId="0D489C39" w14:textId="77777777" w:rsidTr="003F1CD4">
        <w:trPr>
          <w:cantSplit/>
          <w:trHeight w:val="349"/>
          <w:jc w:val="center"/>
        </w:trPr>
        <w:tc>
          <w:tcPr>
            <w:tcW w:w="2249" w:type="dxa"/>
            <w:tcBorders>
              <w:top w:val="single" w:sz="8" w:space="0" w:color="404040"/>
              <w:left w:val="single" w:sz="8" w:space="0" w:color="404040"/>
              <w:bottom w:val="single" w:sz="8" w:space="0" w:color="404040"/>
              <w:right w:val="single" w:sz="8" w:space="0" w:color="404040"/>
            </w:tcBorders>
            <w:shd w:val="clear" w:color="auto" w:fill="auto"/>
            <w:tcMar>
              <w:top w:w="0" w:type="dxa"/>
              <w:left w:w="0" w:type="dxa"/>
              <w:bottom w:w="0" w:type="dxa"/>
              <w:right w:w="0" w:type="dxa"/>
            </w:tcMar>
          </w:tcPr>
          <w:p w14:paraId="00621D10" w14:textId="77777777" w:rsidR="008266CC" w:rsidRPr="00AB79A3" w:rsidRDefault="008266CC" w:rsidP="003F1CD4">
            <w:pPr>
              <w:suppressAutoHyphens/>
            </w:pPr>
            <w:r w:rsidRPr="00AB79A3">
              <w:rPr>
                <w:rFonts w:ascii="Times New Roman Bold" w:hAnsi="Times New Roman Bold"/>
              </w:rPr>
              <w:t>Credits</w:t>
            </w:r>
          </w:p>
        </w:tc>
        <w:tc>
          <w:tcPr>
            <w:tcW w:w="7795" w:type="dxa"/>
            <w:tcBorders>
              <w:top w:val="single" w:sz="8" w:space="0" w:color="404040"/>
              <w:left w:val="single" w:sz="8" w:space="0" w:color="404040"/>
              <w:bottom w:val="single" w:sz="8" w:space="0" w:color="404040"/>
              <w:right w:val="single" w:sz="8" w:space="0" w:color="404040"/>
            </w:tcBorders>
            <w:shd w:val="clear" w:color="auto" w:fill="auto"/>
            <w:tcMar>
              <w:top w:w="0" w:type="dxa"/>
              <w:left w:w="0" w:type="dxa"/>
              <w:bottom w:w="0" w:type="dxa"/>
              <w:right w:w="0" w:type="dxa"/>
            </w:tcMar>
          </w:tcPr>
          <w:p w14:paraId="4F01A5F6" w14:textId="77777777" w:rsidR="008266CC" w:rsidRPr="00AB79A3" w:rsidRDefault="008266CC" w:rsidP="003F1CD4">
            <w:pPr>
              <w:suppressAutoHyphens/>
            </w:pPr>
          </w:p>
        </w:tc>
      </w:tr>
      <w:tr w:rsidR="008266CC" w:rsidRPr="00AB79A3" w14:paraId="20CE3734" w14:textId="77777777" w:rsidTr="003F1CD4">
        <w:trPr>
          <w:cantSplit/>
          <w:trHeight w:val="340"/>
          <w:jc w:val="center"/>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59DEE01" w14:textId="77777777" w:rsidR="008266CC" w:rsidRPr="000B5B5D" w:rsidRDefault="008266CC" w:rsidP="003F1CD4">
            <w:pPr>
              <w:suppressAutoHyphens/>
            </w:pPr>
            <w:r w:rsidRPr="000B5B5D">
              <w:t>Description</w:t>
            </w:r>
          </w:p>
        </w:tc>
        <w:tc>
          <w:tcPr>
            <w:tcW w:w="77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C07827" w14:textId="77777777" w:rsidR="008266CC" w:rsidRPr="00AB79A3" w:rsidRDefault="008266CC" w:rsidP="003F1CD4">
            <w:pPr>
              <w:suppressAutoHyphens/>
            </w:pPr>
          </w:p>
        </w:tc>
      </w:tr>
    </w:tbl>
    <w:p w14:paraId="222880DD" w14:textId="77777777" w:rsidR="008266CC" w:rsidRDefault="008266CC" w:rsidP="008266CC">
      <w:pPr>
        <w:tabs>
          <w:tab w:val="left" w:pos="360"/>
          <w:tab w:val="left" w:pos="720"/>
        </w:tabs>
        <w:suppressAutoHyphens/>
        <w:spacing w:line="216" w:lineRule="auto"/>
        <w:jc w:val="both"/>
        <w:rPr>
          <w:rFonts w:eastAsia="Times New Roman"/>
          <w:b/>
          <w:sz w:val="28"/>
          <w:lang w:bidi="x-none"/>
        </w:rPr>
      </w:pPr>
    </w:p>
    <w:p w14:paraId="06E44FE4" w14:textId="77777777" w:rsidR="008266CC" w:rsidRPr="000B5B5D" w:rsidRDefault="008266CC" w:rsidP="008266CC">
      <w:pPr>
        <w:pStyle w:val="ListParagraph"/>
        <w:numPr>
          <w:ilvl w:val="0"/>
          <w:numId w:val="2"/>
        </w:numPr>
        <w:tabs>
          <w:tab w:val="left" w:pos="360"/>
          <w:tab w:val="left" w:pos="720"/>
        </w:tabs>
        <w:suppressAutoHyphens/>
        <w:spacing w:line="216" w:lineRule="auto"/>
        <w:ind w:left="360"/>
        <w:jc w:val="both"/>
        <w:rPr>
          <w:rFonts w:ascii="Times New Roman Bold" w:hAnsi="Times New Roman Bold"/>
          <w:color w:val="auto"/>
          <w:sz w:val="24"/>
        </w:rPr>
      </w:pPr>
      <w:r w:rsidRPr="000B5B5D">
        <w:rPr>
          <w:rFonts w:ascii="Times New Roman Bold" w:hAnsi="Times New Roman Bold"/>
          <w:color w:val="auto"/>
          <w:sz w:val="24"/>
        </w:rPr>
        <w:t>Please provide responses addressing these questions:</w:t>
      </w:r>
      <w:r w:rsidRPr="000B5B5D">
        <w:rPr>
          <w:rFonts w:ascii="Times New Roman Bold" w:hAnsi="Times New Roman Bold"/>
          <w:color w:val="auto"/>
          <w:sz w:val="24"/>
        </w:rPr>
        <w:tab/>
      </w:r>
    </w:p>
    <w:p w14:paraId="7FD99ABE" w14:textId="77777777" w:rsidR="008266CC" w:rsidRDefault="008266CC" w:rsidP="008266CC">
      <w:pPr>
        <w:pStyle w:val="ListParagraph"/>
        <w:numPr>
          <w:ilvl w:val="0"/>
          <w:numId w:val="4"/>
        </w:numPr>
        <w:tabs>
          <w:tab w:val="left" w:pos="720"/>
        </w:tabs>
        <w:suppressAutoHyphens/>
        <w:spacing w:after="80" w:line="216" w:lineRule="auto"/>
        <w:rPr>
          <w:color w:val="auto"/>
          <w:sz w:val="24"/>
        </w:rPr>
      </w:pPr>
      <w:r w:rsidRPr="000B5B5D">
        <w:rPr>
          <w:color w:val="auto"/>
          <w:sz w:val="24"/>
          <w:u w:val="single"/>
        </w:rPr>
        <w:t>For Group A</w:t>
      </w:r>
      <w:r w:rsidRPr="000B5B5D">
        <w:rPr>
          <w:color w:val="auto"/>
          <w:sz w:val="24"/>
        </w:rPr>
        <w:t>:  Does this course focus on the non-European cultures, or are non-European cultures ancillary to the treatment of European cultures, perspectives, etc.?</w:t>
      </w:r>
    </w:p>
    <w:p w14:paraId="5A125EB6" w14:textId="77777777" w:rsidR="008266CC" w:rsidRDefault="008266CC" w:rsidP="008266CC">
      <w:pPr>
        <w:pStyle w:val="ListParagraph"/>
        <w:numPr>
          <w:ilvl w:val="0"/>
          <w:numId w:val="4"/>
        </w:numPr>
        <w:tabs>
          <w:tab w:val="left" w:pos="720"/>
        </w:tabs>
        <w:suppressAutoHyphens/>
        <w:spacing w:after="80" w:line="216" w:lineRule="auto"/>
        <w:rPr>
          <w:color w:val="auto"/>
          <w:sz w:val="24"/>
        </w:rPr>
      </w:pPr>
      <w:r w:rsidRPr="000B5B5D">
        <w:rPr>
          <w:color w:val="auto"/>
          <w:sz w:val="24"/>
          <w:u w:val="single"/>
        </w:rPr>
        <w:t>For Group B:</w:t>
      </w:r>
      <w:r w:rsidRPr="000B5B5D">
        <w:rPr>
          <w:color w:val="auto"/>
          <w:sz w:val="24"/>
        </w:rPr>
        <w:t xml:space="preserve"> Does this course focus on the experiences of African Americans, Latin Americans, Asian Americans, Native Americans in the U.S. from the standpoint of such groups?</w:t>
      </w:r>
    </w:p>
    <w:p w14:paraId="0DC85758" w14:textId="77777777" w:rsidR="008266CC" w:rsidRDefault="008266CC" w:rsidP="008266CC">
      <w:pPr>
        <w:pStyle w:val="ListParagraph"/>
        <w:numPr>
          <w:ilvl w:val="0"/>
          <w:numId w:val="4"/>
        </w:numPr>
        <w:tabs>
          <w:tab w:val="left" w:pos="720"/>
        </w:tabs>
        <w:suppressAutoHyphens/>
        <w:spacing w:after="80" w:line="216" w:lineRule="auto"/>
        <w:rPr>
          <w:color w:val="auto"/>
          <w:sz w:val="24"/>
        </w:rPr>
      </w:pPr>
      <w:r w:rsidRPr="000B5B5D">
        <w:rPr>
          <w:color w:val="auto"/>
          <w:sz w:val="24"/>
          <w:u w:val="single"/>
        </w:rPr>
        <w:t>For Group C:</w:t>
      </w:r>
      <w:r w:rsidRPr="000B5B5D">
        <w:rPr>
          <w:color w:val="auto"/>
          <w:sz w:val="24"/>
        </w:rPr>
        <w:t xml:space="preserve">  Does this course focus on the experiences of women, or on issues of sexual orientation or gender, from the perspective of the groups being studied?</w:t>
      </w:r>
    </w:p>
    <w:p w14:paraId="59CB7BAC" w14:textId="77777777" w:rsidR="008266CC" w:rsidRDefault="008266CC" w:rsidP="008266CC">
      <w:pPr>
        <w:pStyle w:val="ListParagraph"/>
        <w:numPr>
          <w:ilvl w:val="0"/>
          <w:numId w:val="4"/>
        </w:numPr>
        <w:tabs>
          <w:tab w:val="left" w:pos="720"/>
        </w:tabs>
        <w:suppressAutoHyphens/>
        <w:spacing w:after="80" w:line="216" w:lineRule="auto"/>
        <w:rPr>
          <w:color w:val="auto"/>
          <w:sz w:val="24"/>
        </w:rPr>
      </w:pPr>
      <w:r w:rsidRPr="000B5B5D">
        <w:rPr>
          <w:color w:val="auto"/>
          <w:sz w:val="24"/>
          <w:u w:val="single"/>
        </w:rPr>
        <w:t>For Group D:</w:t>
      </w:r>
      <w:r w:rsidRPr="000B5B5D">
        <w:rPr>
          <w:color w:val="auto"/>
          <w:sz w:val="24"/>
        </w:rPr>
        <w:t xml:space="preserve">  Are the main concerns of the course among the fundamental issues that arise from the artistic, literary, practical, or theoretical traditions of the European intellectual tradition?</w:t>
      </w:r>
    </w:p>
    <w:p w14:paraId="6E5451DE" w14:textId="77777777" w:rsidR="008266CC" w:rsidRPr="000B5B5D" w:rsidRDefault="008266CC" w:rsidP="008266CC">
      <w:pPr>
        <w:pStyle w:val="ListParagraph"/>
        <w:tabs>
          <w:tab w:val="left" w:pos="720"/>
        </w:tabs>
        <w:suppressAutoHyphens/>
        <w:spacing w:after="80" w:line="216" w:lineRule="auto"/>
        <w:ind w:left="1084"/>
        <w:rPr>
          <w:color w:val="auto"/>
          <w:sz w:val="24"/>
        </w:rPr>
      </w:pPr>
    </w:p>
    <w:p w14:paraId="33D5B06E" w14:textId="77777777" w:rsidR="008266CC" w:rsidRPr="000B5B5D" w:rsidRDefault="008266CC" w:rsidP="008266CC">
      <w:pPr>
        <w:pStyle w:val="ListParagraph"/>
        <w:numPr>
          <w:ilvl w:val="0"/>
          <w:numId w:val="2"/>
        </w:numPr>
        <w:tabs>
          <w:tab w:val="left" w:pos="0"/>
          <w:tab w:val="left" w:pos="360"/>
        </w:tabs>
        <w:suppressAutoHyphens/>
        <w:ind w:left="360"/>
        <w:jc w:val="both"/>
        <w:rPr>
          <w:rFonts w:ascii="Times New Roman Bold" w:hAnsi="Times New Roman Bold"/>
          <w:color w:val="auto"/>
          <w:sz w:val="24"/>
        </w:rPr>
      </w:pPr>
      <w:r w:rsidRPr="000B5B5D">
        <w:rPr>
          <w:rFonts w:ascii="Times New Roman Bold" w:hAnsi="Times New Roman Bold"/>
          <w:color w:val="auto"/>
          <w:sz w:val="24"/>
        </w:rPr>
        <w:t>For all groups:</w:t>
      </w:r>
    </w:p>
    <w:p w14:paraId="27DE2C53" w14:textId="77777777" w:rsidR="008266CC" w:rsidRDefault="008266CC" w:rsidP="008266CC">
      <w:pPr>
        <w:pStyle w:val="ListParagraph"/>
        <w:numPr>
          <w:ilvl w:val="0"/>
          <w:numId w:val="3"/>
        </w:numPr>
        <w:tabs>
          <w:tab w:val="left" w:pos="720"/>
        </w:tabs>
        <w:suppressAutoHyphens/>
        <w:spacing w:before="100" w:line="216" w:lineRule="auto"/>
        <w:jc w:val="both"/>
        <w:rPr>
          <w:color w:val="auto"/>
          <w:sz w:val="24"/>
        </w:rPr>
      </w:pPr>
      <w:r w:rsidRPr="000B5B5D">
        <w:rPr>
          <w:color w:val="auto"/>
          <w:sz w:val="24"/>
        </w:rPr>
        <w:t xml:space="preserve">Is the course content presented to the students in a way that allows them to understand its fundamental role in one of these intellectual traditions? </w:t>
      </w:r>
    </w:p>
    <w:p w14:paraId="1157471E" w14:textId="77777777" w:rsidR="008266CC" w:rsidRPr="000B5B5D" w:rsidRDefault="008266CC" w:rsidP="008266CC">
      <w:pPr>
        <w:pStyle w:val="ListParagraph"/>
        <w:numPr>
          <w:ilvl w:val="0"/>
          <w:numId w:val="3"/>
        </w:numPr>
        <w:tabs>
          <w:tab w:val="left" w:pos="720"/>
        </w:tabs>
        <w:suppressAutoHyphens/>
        <w:spacing w:before="100" w:line="216" w:lineRule="auto"/>
        <w:jc w:val="both"/>
        <w:rPr>
          <w:color w:val="auto"/>
          <w:sz w:val="24"/>
        </w:rPr>
      </w:pPr>
      <w:r w:rsidRPr="000B5B5D">
        <w:rPr>
          <w:color w:val="auto"/>
          <w:sz w:val="24"/>
        </w:rPr>
        <w:t>If this course were the only course students took at the college that focused in this area, would you consider such students adequately introduced to the issue in question, in the spirit of the pluralism and diversity requirement?</w:t>
      </w:r>
    </w:p>
    <w:p w14:paraId="5C501101" w14:textId="77777777" w:rsidR="008266CC" w:rsidRPr="00AB79A3" w:rsidRDefault="008266CC" w:rsidP="008266CC">
      <w:pPr>
        <w:tabs>
          <w:tab w:val="left" w:pos="720"/>
        </w:tabs>
        <w:suppressAutoHyphens/>
        <w:ind w:left="720" w:hanging="360"/>
        <w:jc w:val="both"/>
      </w:pPr>
    </w:p>
    <w:p w14:paraId="06A93BAB" w14:textId="77777777" w:rsidR="008266CC" w:rsidRPr="00011FE7" w:rsidRDefault="008266CC" w:rsidP="008266CC">
      <w:pPr>
        <w:pStyle w:val="ListParagraph"/>
        <w:numPr>
          <w:ilvl w:val="0"/>
          <w:numId w:val="2"/>
        </w:numPr>
        <w:ind w:left="360"/>
        <w:rPr>
          <w:rFonts w:eastAsia="Times New Roman"/>
          <w:b/>
          <w:sz w:val="28"/>
          <w:lang w:bidi="x-none"/>
        </w:rPr>
      </w:pPr>
      <w:r w:rsidRPr="00011FE7">
        <w:rPr>
          <w:rFonts w:ascii="Times New Roman Bold" w:hAnsi="Times New Roman Bold"/>
          <w:color w:val="auto"/>
          <w:sz w:val="24"/>
        </w:rPr>
        <w:t xml:space="preserve">Sample Syllabus:  </w:t>
      </w:r>
    </w:p>
    <w:p w14:paraId="6C4EBB69" w14:textId="77777777" w:rsidR="00F125C3" w:rsidRDefault="00F125C3">
      <w:pPr>
        <w:rPr>
          <w:rFonts w:ascii="Times New Roman" w:hAnsi="Times New Roman" w:cs="Times New Roman"/>
        </w:rPr>
      </w:pPr>
      <w:bookmarkStart w:id="0" w:name="_GoBack"/>
      <w:bookmarkEnd w:id="0"/>
    </w:p>
    <w:p w14:paraId="07DEA575" w14:textId="77777777" w:rsidR="00AD719B" w:rsidRPr="004478BC" w:rsidRDefault="00AD719B">
      <w:pPr>
        <w:rPr>
          <w:rFonts w:ascii="Times New Roman" w:hAnsi="Times New Roman" w:cs="Times New Roman"/>
        </w:rPr>
      </w:pPr>
    </w:p>
    <w:sectPr w:rsidR="00AD719B" w:rsidRPr="004478BC" w:rsidSect="00EA5F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2E174" w14:textId="77777777" w:rsidR="00832CCB" w:rsidRDefault="00832CCB" w:rsidP="00AD719B">
      <w:r>
        <w:separator/>
      </w:r>
    </w:p>
  </w:endnote>
  <w:endnote w:type="continuationSeparator" w:id="0">
    <w:p w14:paraId="351F1F5C" w14:textId="77777777" w:rsidR="00832CCB" w:rsidRDefault="00832CCB" w:rsidP="00AD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ヒラギノ角ゴ Pro W3">
    <w:altName w:val="Yu Gothic"/>
    <w:charset w:val="4E"/>
    <w:family w:val="auto"/>
    <w:pitch w:val="variable"/>
    <w:sig w:usb0="E00002FF" w:usb1="7AC7FFFF" w:usb2="00000012" w:usb3="00000000" w:csb0="0002000D" w:csb1="00000000"/>
  </w:font>
  <w:font w:name="Times New Roman Bold">
    <w:altName w:val="Times New Roman"/>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D64E" w14:textId="77777777" w:rsidR="00832CCB" w:rsidRDefault="00832CCB" w:rsidP="00AD719B">
      <w:r>
        <w:separator/>
      </w:r>
    </w:p>
  </w:footnote>
  <w:footnote w:type="continuationSeparator" w:id="0">
    <w:p w14:paraId="048C27E0" w14:textId="77777777" w:rsidR="00832CCB" w:rsidRDefault="00832CCB" w:rsidP="00AD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838B" w14:textId="4164805E" w:rsidR="00AD719B" w:rsidRPr="00AD719B" w:rsidRDefault="00AD719B" w:rsidP="00AD719B">
    <w:pPr>
      <w:pStyle w:val="Header"/>
      <w:jc w:val="right"/>
      <w:rPr>
        <w:rFonts w:ascii="Times New Roman" w:hAnsi="Times New Roman" w:cs="Times New Roman"/>
      </w:rPr>
    </w:pPr>
    <w:r w:rsidRPr="00AD719B">
      <w:rPr>
        <w:rStyle w:val="PageNumber"/>
        <w:rFonts w:ascii="Times New Roman" w:hAnsi="Times New Roman" w:cs="Times New Roman"/>
      </w:rPr>
      <w:fldChar w:fldCharType="begin"/>
    </w:r>
    <w:r w:rsidRPr="00AD719B">
      <w:rPr>
        <w:rStyle w:val="PageNumber"/>
        <w:rFonts w:ascii="Times New Roman" w:hAnsi="Times New Roman" w:cs="Times New Roman"/>
      </w:rPr>
      <w:instrText xml:space="preserve"> PAGE </w:instrText>
    </w:r>
    <w:r w:rsidRPr="00AD719B">
      <w:rPr>
        <w:rStyle w:val="PageNumber"/>
        <w:rFonts w:ascii="Times New Roman" w:hAnsi="Times New Roman" w:cs="Times New Roman"/>
      </w:rPr>
      <w:fldChar w:fldCharType="separate"/>
    </w:r>
    <w:r w:rsidR="008266CC">
      <w:rPr>
        <w:rStyle w:val="PageNumber"/>
        <w:rFonts w:ascii="Times New Roman" w:hAnsi="Times New Roman" w:cs="Times New Roman"/>
        <w:noProof/>
      </w:rPr>
      <w:t>1</w:t>
    </w:r>
    <w:r w:rsidRPr="00AD719B">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0E6F"/>
    <w:multiLevelType w:val="hybridMultilevel"/>
    <w:tmpl w:val="548CF0B4"/>
    <w:lvl w:ilvl="0" w:tplc="04090015">
      <w:start w:val="1"/>
      <w:numFmt w:val="upp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15:restartNumberingAfterBreak="0">
    <w:nsid w:val="4D3F28D9"/>
    <w:multiLevelType w:val="hybridMultilevel"/>
    <w:tmpl w:val="B1EE9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6E12B3"/>
    <w:multiLevelType w:val="hybridMultilevel"/>
    <w:tmpl w:val="F31878BA"/>
    <w:lvl w:ilvl="0" w:tplc="B3880B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C7D57"/>
    <w:multiLevelType w:val="hybridMultilevel"/>
    <w:tmpl w:val="AA44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1C"/>
    <w:rsid w:val="004478BC"/>
    <w:rsid w:val="00731D88"/>
    <w:rsid w:val="008266CC"/>
    <w:rsid w:val="00832CCB"/>
    <w:rsid w:val="0088262F"/>
    <w:rsid w:val="009E1869"/>
    <w:rsid w:val="00AA27AF"/>
    <w:rsid w:val="00AD719B"/>
    <w:rsid w:val="00DD7B32"/>
    <w:rsid w:val="00EA5F2D"/>
    <w:rsid w:val="00F0011C"/>
    <w:rsid w:val="00F12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C40DE"/>
  <w14:defaultImageDpi w14:val="300"/>
  <w15:docId w15:val="{DE5BA11F-C5F3-402D-B428-85015EE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8BC"/>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AD719B"/>
    <w:pPr>
      <w:tabs>
        <w:tab w:val="center" w:pos="4320"/>
        <w:tab w:val="right" w:pos="8640"/>
      </w:tabs>
    </w:pPr>
  </w:style>
  <w:style w:type="character" w:customStyle="1" w:styleId="HeaderChar">
    <w:name w:val="Header Char"/>
    <w:basedOn w:val="DefaultParagraphFont"/>
    <w:link w:val="Header"/>
    <w:uiPriority w:val="99"/>
    <w:rsid w:val="00AD719B"/>
  </w:style>
  <w:style w:type="paragraph" w:styleId="Footer">
    <w:name w:val="footer"/>
    <w:basedOn w:val="Normal"/>
    <w:link w:val="FooterChar"/>
    <w:uiPriority w:val="99"/>
    <w:unhideWhenUsed/>
    <w:rsid w:val="00AD719B"/>
    <w:pPr>
      <w:tabs>
        <w:tab w:val="center" w:pos="4320"/>
        <w:tab w:val="right" w:pos="8640"/>
      </w:tabs>
    </w:pPr>
  </w:style>
  <w:style w:type="character" w:customStyle="1" w:styleId="FooterChar">
    <w:name w:val="Footer Char"/>
    <w:basedOn w:val="DefaultParagraphFont"/>
    <w:link w:val="Footer"/>
    <w:uiPriority w:val="99"/>
    <w:rsid w:val="00AD719B"/>
  </w:style>
  <w:style w:type="character" w:styleId="PageNumber">
    <w:name w:val="page number"/>
    <w:basedOn w:val="DefaultParagraphFont"/>
    <w:uiPriority w:val="99"/>
    <w:semiHidden/>
    <w:unhideWhenUsed/>
    <w:rsid w:val="00AD719B"/>
  </w:style>
  <w:style w:type="paragraph" w:styleId="ListParagraph">
    <w:name w:val="List Paragraph"/>
    <w:basedOn w:val="Normal"/>
    <w:uiPriority w:val="34"/>
    <w:qFormat/>
    <w:rsid w:val="008266CC"/>
    <w:pPr>
      <w:ind w:left="720"/>
      <w:contextualSpacing/>
    </w:pPr>
    <w:rPr>
      <w:rFonts w:ascii="Times New Roman" w:eastAsia="ヒラギノ角ゴ Pro W3"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Hunter College, CUNY</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Roblin Meeks</dc:creator>
  <cp:lastModifiedBy>Melissa S Torrella</cp:lastModifiedBy>
  <cp:revision>3</cp:revision>
  <dcterms:created xsi:type="dcterms:W3CDTF">2016-04-13T16:28:00Z</dcterms:created>
  <dcterms:modified xsi:type="dcterms:W3CDTF">2018-12-20T22:15:00Z</dcterms:modified>
</cp:coreProperties>
</file>